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3111" w:rsidRDefault="00853111" w:rsidP="00853111">
      <w:pPr>
        <w:pStyle w:val="BlockHeadings"/>
      </w:pPr>
      <w:bookmarkStart w:id="0" w:name="_Toc143190268"/>
      <w:r>
        <w:t>Plan</w:t>
      </w:r>
      <w:bookmarkEnd w:id="0"/>
    </w:p>
    <w:p w:rsidR="00853111" w:rsidRDefault="00853111" w:rsidP="00853111">
      <w:pPr>
        <w:pStyle w:val="Tags"/>
      </w:pPr>
    </w:p>
    <w:p w:rsidR="00853111" w:rsidRDefault="00853111" w:rsidP="00853111">
      <w:pPr>
        <w:pStyle w:val="Tags"/>
      </w:pPr>
      <w:r>
        <w:t>Plan: The</w:t>
      </w:r>
      <w:r w:rsidRPr="00766255">
        <w:t xml:space="preserve"> United States federal governme</w:t>
      </w:r>
      <w:r w:rsidRPr="00986987">
        <w:t>nt should withdraw its military presence from the Republic of Korea.</w:t>
      </w:r>
    </w:p>
    <w:p w:rsidR="00853111" w:rsidRDefault="00853111" w:rsidP="00853111">
      <w:pPr>
        <w:pStyle w:val="Nothing"/>
      </w:pPr>
    </w:p>
    <w:p w:rsidR="00853111" w:rsidRDefault="00853111" w:rsidP="00853111">
      <w:pPr>
        <w:pStyle w:val="BlockHeadings"/>
      </w:pPr>
      <w:r>
        <w:br w:type="page"/>
      </w:r>
      <w:bookmarkStart w:id="1" w:name="_Toc143190269"/>
      <w:r>
        <w:lastRenderedPageBreak/>
        <w:t>1AC</w:t>
      </w:r>
      <w:bookmarkEnd w:id="1"/>
    </w:p>
    <w:p w:rsidR="00853111" w:rsidRDefault="00853111" w:rsidP="00853111">
      <w:pPr>
        <w:pStyle w:val="Tags"/>
      </w:pPr>
      <w:r>
        <w:t>Contention One: The Status Quo</w:t>
      </w:r>
    </w:p>
    <w:p w:rsidR="00853111" w:rsidRDefault="00853111" w:rsidP="00853111">
      <w:pPr>
        <w:pStyle w:val="Tags"/>
      </w:pPr>
    </w:p>
    <w:p w:rsidR="00853111" w:rsidRPr="00037C2E" w:rsidRDefault="00853111" w:rsidP="00853111">
      <w:pPr>
        <w:pStyle w:val="Tags"/>
      </w:pPr>
      <w:r>
        <w:t>Although the U.S. has a zero tolerance policy on prostitution soldiers continue to abuse Korean sex-workers. Because of legal status soldiers can get away with anything, even murder</w:t>
      </w:r>
    </w:p>
    <w:p w:rsidR="00853111" w:rsidRPr="00037C2E" w:rsidRDefault="00853111" w:rsidP="00853111">
      <w:pPr>
        <w:pStyle w:val="Cites"/>
      </w:pPr>
      <w:r w:rsidRPr="00037C2E">
        <w:rPr>
          <w:rStyle w:val="Author-Date"/>
        </w:rPr>
        <w:t>Dujisin 9</w:t>
      </w:r>
      <w:r w:rsidRPr="00037C2E">
        <w:t xml:space="preserve">, Zoltan, July 7 2009, “Prostitution Thrives with US Military Presence”, Inter Press Service News Agency, </w:t>
      </w:r>
      <w:hyperlink r:id="rId5" w:history="1">
        <w:r w:rsidRPr="00555D5A">
          <w:rPr>
            <w:rStyle w:val="Hyperlink"/>
          </w:rPr>
          <w:t>http://ipsnews.net/news.asp?idnews=47556</w:t>
        </w:r>
      </w:hyperlink>
    </w:p>
    <w:p w:rsidR="00853111" w:rsidRPr="00037C2E" w:rsidRDefault="00853111" w:rsidP="00853111">
      <w:pPr>
        <w:pStyle w:val="Cards"/>
      </w:pPr>
    </w:p>
    <w:p w:rsidR="00853111" w:rsidRDefault="00853111" w:rsidP="00853111">
      <w:pPr>
        <w:pStyle w:val="Cards"/>
        <w:rPr>
          <w:rStyle w:val="DebateUnderline"/>
        </w:rPr>
      </w:pPr>
      <w:r w:rsidRPr="00037C2E">
        <w:t xml:space="preserve">Since 1945, </w:t>
      </w:r>
      <w:r w:rsidRPr="00114EE9">
        <w:rPr>
          <w:rStyle w:val="DebateHighlighted"/>
        </w:rPr>
        <w:t>U.S. troops have been stationed in</w:t>
      </w:r>
      <w:r w:rsidRPr="00037C2E">
        <w:rPr>
          <w:rStyle w:val="DebateUnderline"/>
        </w:rPr>
        <w:t xml:space="preserve"> the </w:t>
      </w:r>
      <w:r w:rsidRPr="00114EE9">
        <w:rPr>
          <w:rStyle w:val="DebateHighlighted"/>
        </w:rPr>
        <w:t>Korea</w:t>
      </w:r>
      <w:r w:rsidRPr="00037C2E">
        <w:rPr>
          <w:rStyle w:val="DebateUnderline"/>
        </w:rPr>
        <w:t xml:space="preserve">n </w:t>
      </w:r>
      <w:r w:rsidRPr="00C12DCE">
        <w:rPr>
          <w:rStyle w:val="DebateUnderline"/>
        </w:rPr>
        <w:t>peninsula, with their current strength</w:t>
      </w:r>
      <w:r w:rsidRPr="00037C2E">
        <w:rPr>
          <w:rStyle w:val="DebateUnderline"/>
        </w:rPr>
        <w:t xml:space="preserve"> estimated to be 28,500.</w:t>
      </w:r>
      <w:r w:rsidRPr="00037C2E">
        <w:t xml:space="preserve"> The country plunged into civil war between 1950 and 1953 and since then, </w:t>
      </w:r>
      <w:r w:rsidRPr="00037C2E">
        <w:rPr>
          <w:rStyle w:val="DebateUnderline"/>
        </w:rPr>
        <w:t>U.S. troops have remained there, claiming to act as a deterrent against North Korea,</w:t>
      </w:r>
      <w:r w:rsidRPr="00037C2E">
        <w:t xml:space="preserve"> the country’s communist neighbour. </w:t>
      </w:r>
      <w:r w:rsidRPr="00114EE9">
        <w:rPr>
          <w:rStyle w:val="DebateHighlighted"/>
        </w:rPr>
        <w:t>Prostitution</w:t>
      </w:r>
      <w:r w:rsidRPr="00037C2E">
        <w:rPr>
          <w:rStyle w:val="DebateUnderline"/>
        </w:rPr>
        <w:t xml:space="preserve"> in the region </w:t>
      </w:r>
      <w:r w:rsidRPr="00114EE9">
        <w:rPr>
          <w:rStyle w:val="DebateHighlighted"/>
        </w:rPr>
        <w:t>is a direct result of their presence,</w:t>
      </w:r>
      <w:r w:rsidRPr="00037C2E">
        <w:rPr>
          <w:rStyle w:val="DebateUnderline"/>
        </w:rPr>
        <w:t xml:space="preserve"> </w:t>
      </w:r>
      <w:r w:rsidRPr="00037C2E">
        <w:t xml:space="preserve">local observers say.   </w:t>
      </w:r>
      <w:r w:rsidRPr="00037C2E">
        <w:rPr>
          <w:rStyle w:val="DebateUnderline"/>
        </w:rPr>
        <w:t xml:space="preserve">Russian and Chinese troops also had troops stationed on the Korean peninsula in the aftermath of the civil conflict, but "have since left the area while U.S. troops are still here, in almost 100 military bases," Yu Young </w:t>
      </w:r>
      <w:r w:rsidRPr="00114EE9">
        <w:rPr>
          <w:rStyle w:val="DebateHighlighted"/>
        </w:rPr>
        <w:t xml:space="preserve">Nim, the head of a local </w:t>
      </w:r>
      <w:r w:rsidRPr="00114EE9">
        <w:rPr>
          <w:rStyle w:val="DebateUnderline"/>
          <w:highlight w:val="cyan"/>
          <w:bdr w:val="single" w:sz="4" w:space="0" w:color="auto"/>
        </w:rPr>
        <w:t>n</w:t>
      </w:r>
      <w:r w:rsidRPr="00114EE9">
        <w:rPr>
          <w:rStyle w:val="DebateUnderline"/>
        </w:rPr>
        <w:t>on-</w:t>
      </w:r>
      <w:r w:rsidRPr="00114EE9">
        <w:rPr>
          <w:rStyle w:val="DebateHighlighted"/>
          <w:bdr w:val="single" w:sz="4" w:space="0" w:color="auto"/>
        </w:rPr>
        <w:t>g</w:t>
      </w:r>
      <w:r w:rsidRPr="00114EE9">
        <w:rPr>
          <w:rStyle w:val="DebateUnderline"/>
        </w:rPr>
        <w:t xml:space="preserve">overnmental </w:t>
      </w:r>
      <w:r w:rsidRPr="00114EE9">
        <w:rPr>
          <w:rStyle w:val="DebateUnderline"/>
          <w:highlight w:val="cyan"/>
          <w:bdr w:val="single" w:sz="4" w:space="0" w:color="auto"/>
        </w:rPr>
        <w:t>o</w:t>
      </w:r>
      <w:r w:rsidRPr="00114EE9">
        <w:rPr>
          <w:rStyle w:val="DebateUnderline"/>
        </w:rPr>
        <w:t>rganisation</w:t>
      </w:r>
      <w:r w:rsidRPr="00037C2E">
        <w:t xml:space="preserve"> which provides </w:t>
      </w:r>
      <w:r w:rsidRPr="00664EAC">
        <w:rPr>
          <w:sz w:val="20"/>
        </w:rPr>
        <w:t xml:space="preserve">counseling, medical and legal care for sex workers, told IPS.   Yu Young Nim’s office is located at the Camp Stanley Camptown, a few metres away from local Korean </w:t>
      </w:r>
      <w:proofErr w:type="gramStart"/>
      <w:r w:rsidRPr="00664EAC">
        <w:rPr>
          <w:sz w:val="20"/>
        </w:rPr>
        <w:t>restaurants,</w:t>
      </w:r>
      <w:proofErr w:type="gramEnd"/>
      <w:r w:rsidRPr="00664EAC">
        <w:rPr>
          <w:sz w:val="20"/>
        </w:rPr>
        <w:t xml:space="preserve"> home in the 1980s to U.S.-imported Kentucky Fried Chicken and Subway logos. </w:t>
      </w:r>
      <w:r w:rsidRPr="00664EAC">
        <w:rPr>
          <w:rStyle w:val="DebateUnderline"/>
          <w:sz w:val="16"/>
        </w:rPr>
        <w:t>Locals attest to the slow decay of a town.   In front of one of these restaurants, sits a 36-year old former "mama-san", which in Korea denotes women supervising sex-work establishments</w:t>
      </w:r>
      <w:r w:rsidRPr="00664EAC">
        <w:rPr>
          <w:sz w:val="20"/>
        </w:rPr>
        <w:t>. Like many other retired sex-workers, she looks older than her age, and has decided to open a restaurant.   The "mama-san" prefers catering to U.S. soldiers instead of the more demanding Korean clientele.   "G.I.s eat their food without complaints," she told IPS. "Koreans always expect to be served like kings."   It was in camps such as these that a new dish called Pudaettsigae entered the Korean diet: Poor Koreans took ingredients such as sausage, beans, processed cheese from leftovers at the U.S. camp and mixed them with home-grown ingredients.   After being a sex worker for much of her youth, during which she had a son with a U.S. soldier, like other "mama-sans" she opened her own club, where she employed other girls. She had to shut shop three years ago due to declining incomes.   "If the base closes, I’ll try moving to the [United] States; it would be good for my son," she says. Her son lives in Korea and speaks the language well enough, but got his primary education in English. "I don’t think he could attend a Korean university, but the U.S. universities are too expensive for us."   She could only wish his father was there to help.   "I have some contact with the grandfather, but barely with the father. He doesn’t send my son gifts, not even a Christmas card. He has so much more money than me and doesn’t do anything for his son," she says. "My son [believes] he has no father</w:t>
      </w:r>
      <w:r w:rsidRPr="00664EAC">
        <w:rPr>
          <w:rStyle w:val="DebateUnderline"/>
          <w:sz w:val="16"/>
        </w:rPr>
        <w:t>."   Several U.S. soldiers have married local prostitutes, in many cases impregnating them, only to later abandon them.</w:t>
      </w:r>
      <w:r w:rsidRPr="00664EAC">
        <w:rPr>
          <w:sz w:val="20"/>
        </w:rPr>
        <w:t xml:space="preserve">   "Even in those cases of couples living together, these women can be easily abandoned by their husbands or boyfriends, and are victims of physical, mental and financial abuse," </w:t>
      </w:r>
      <w:r w:rsidRPr="00664EAC">
        <w:rPr>
          <w:rStyle w:val="DebateHighlighted"/>
          <w:sz w:val="16"/>
        </w:rPr>
        <w:t>says</w:t>
      </w:r>
      <w:r w:rsidRPr="00664EAC">
        <w:rPr>
          <w:sz w:val="20"/>
        </w:rPr>
        <w:t xml:space="preserve"> Young Nim.   </w:t>
      </w:r>
      <w:r w:rsidRPr="00037C2E">
        <w:rPr>
          <w:rStyle w:val="DebateUnderline"/>
        </w:rPr>
        <w:t xml:space="preserve">"The </w:t>
      </w:r>
      <w:r w:rsidRPr="00114EE9">
        <w:rPr>
          <w:rStyle w:val="DebateHighlighted"/>
        </w:rPr>
        <w:t>women</w:t>
      </w:r>
      <w:r w:rsidRPr="00037C2E">
        <w:rPr>
          <w:rStyle w:val="DebateUnderline"/>
        </w:rPr>
        <w:t xml:space="preserve"> mostly </w:t>
      </w:r>
      <w:r w:rsidRPr="00114EE9">
        <w:rPr>
          <w:rStyle w:val="DebateHighlighted"/>
        </w:rPr>
        <w:t>come from broken families, backgrounds of sexual abuse or domestic violence, and there is no protection</w:t>
      </w:r>
      <w:r w:rsidRPr="00037C2E">
        <w:rPr>
          <w:rStyle w:val="DebateUnderline"/>
        </w:rPr>
        <w:t xml:space="preserve"> from victims</w:t>
      </w:r>
      <w:r w:rsidRPr="00114EE9">
        <w:rPr>
          <w:rStyle w:val="DebateHighlighted"/>
        </w:rPr>
        <w:t xml:space="preserve"> of these crimes</w:t>
      </w:r>
      <w:r w:rsidRPr="00037C2E">
        <w:rPr>
          <w:rStyle w:val="DebateUnderline"/>
        </w:rPr>
        <w:t>," he says. "</w:t>
      </w:r>
      <w:r w:rsidRPr="00114EE9">
        <w:rPr>
          <w:rStyle w:val="DebateHighlighted"/>
        </w:rPr>
        <w:t>After entering the prostitution</w:t>
      </w:r>
      <w:r w:rsidRPr="00037C2E">
        <w:rPr>
          <w:rStyle w:val="DebateUnderline"/>
        </w:rPr>
        <w:t xml:space="preserve"> business </w:t>
      </w:r>
      <w:r w:rsidRPr="00114EE9">
        <w:rPr>
          <w:rStyle w:val="DebateHighlighted"/>
        </w:rPr>
        <w:t>they can’t get out</w:t>
      </w:r>
      <w:r w:rsidRPr="00037C2E">
        <w:rPr>
          <w:rStyle w:val="DebateUnderline"/>
        </w:rPr>
        <w:t>."  U.S</w:t>
      </w:r>
      <w:r w:rsidRPr="00114EE9">
        <w:rPr>
          <w:rStyle w:val="DebateHighlighted"/>
        </w:rPr>
        <w:t>. officials have made statements condemning prostitution</w:t>
      </w:r>
      <w:r w:rsidRPr="00037C2E">
        <w:rPr>
          <w:rStyle w:val="DebateUnderline"/>
        </w:rPr>
        <w:t xml:space="preserve"> but have done little to stop it.   "They think this system should exist for the U.S. soldiers. </w:t>
      </w:r>
      <w:r w:rsidRPr="00114EE9">
        <w:rPr>
          <w:rStyle w:val="DebateHighlighted"/>
        </w:rPr>
        <w:t>Superficially they stand for a zero tolerance policy</w:t>
      </w:r>
      <w:r w:rsidRPr="00037C2E">
        <w:rPr>
          <w:rStyle w:val="DebateUnderline"/>
        </w:rPr>
        <w:t xml:space="preserve"> </w:t>
      </w:r>
      <w:r w:rsidRPr="00114EE9">
        <w:rPr>
          <w:rStyle w:val="DebateHighlighted"/>
        </w:rPr>
        <w:t>but</w:t>
      </w:r>
      <w:r w:rsidRPr="00037C2E">
        <w:rPr>
          <w:rStyle w:val="DebateUnderline"/>
        </w:rPr>
        <w:t xml:space="preserve"> practically </w:t>
      </w:r>
      <w:r w:rsidRPr="00114EE9">
        <w:rPr>
          <w:rStyle w:val="DebateHighlighted"/>
        </w:rPr>
        <w:t>they know what is going on and use this system,"</w:t>
      </w:r>
      <w:r w:rsidRPr="00037C2E">
        <w:t xml:space="preserve"> Young Nim told IPS.   There has been a reduction in prostitution of Korean women, which "has more to do with the work of non-governmental organisations and the fact that Korea has developed economically," while "there is no contact with the U.S. authorities. They have a legal office and counseling centre but only for their own soldiers and relatives."   After the negative publicity, the top military officials of the U.S. army have slowly became more outspoken in their condemnation of prostitution. </w:t>
      </w:r>
      <w:r w:rsidRPr="00114EE9">
        <w:rPr>
          <w:rStyle w:val="DebateHighlighted"/>
        </w:rPr>
        <w:t>U.S. soldiers were discouraged from</w:t>
      </w:r>
      <w:r w:rsidRPr="00037C2E">
        <w:rPr>
          <w:rStyle w:val="DebateUnderline"/>
        </w:rPr>
        <w:t xml:space="preserve"> frequenting </w:t>
      </w:r>
      <w:r w:rsidRPr="00114EE9">
        <w:rPr>
          <w:rStyle w:val="DebateHighlighted"/>
        </w:rPr>
        <w:t xml:space="preserve">traditional entertainment districts </w:t>
      </w:r>
      <w:r w:rsidRPr="00037C2E">
        <w:rPr>
          <w:rStyle w:val="DebateUnderline"/>
        </w:rPr>
        <w:t xml:space="preserve">in central Seoul, although </w:t>
      </w:r>
      <w:r w:rsidRPr="00114EE9">
        <w:rPr>
          <w:rStyle w:val="DebateHighlighted"/>
        </w:rPr>
        <w:t>locals say that did little to stop them</w:t>
      </w:r>
      <w:r w:rsidRPr="00037C2E">
        <w:rPr>
          <w:rStyle w:val="DebateUnderline"/>
        </w:rPr>
        <w:t>.</w:t>
      </w:r>
      <w:r w:rsidRPr="00037C2E">
        <w:t xml:space="preserve">   </w:t>
      </w:r>
      <w:r w:rsidRPr="00664EAC">
        <w:rPr>
          <w:rStyle w:val="DebateHighlighted"/>
        </w:rPr>
        <w:t xml:space="preserve">A turning point was the violent murder of a prostitute in Dongducheon in 1992. The finger of suspicion pointed at U.S. </w:t>
      </w:r>
      <w:proofErr w:type="gramStart"/>
      <w:r w:rsidRPr="00664EAC">
        <w:rPr>
          <w:rStyle w:val="DebateHighlighted"/>
        </w:rPr>
        <w:t>troops,</w:t>
      </w:r>
      <w:proofErr w:type="gramEnd"/>
      <w:r w:rsidRPr="00664EAC">
        <w:rPr>
          <w:rStyle w:val="DebateHighlighted"/>
        </w:rPr>
        <w:t xml:space="preserve"> though action against them is difficult given they enjoy a special legal status since 1945</w:t>
      </w:r>
      <w:r w:rsidRPr="00037C2E">
        <w:rPr>
          <w:rStyle w:val="DebateUnderline"/>
        </w:rPr>
        <w:t xml:space="preserve">.   While </w:t>
      </w:r>
      <w:r w:rsidRPr="00114EE9">
        <w:rPr>
          <w:rStyle w:val="DebateHighlighted"/>
        </w:rPr>
        <w:t xml:space="preserve">prostitution is illegal </w:t>
      </w:r>
      <w:r w:rsidRPr="00037C2E">
        <w:rPr>
          <w:rStyle w:val="DebateUnderline"/>
        </w:rPr>
        <w:t xml:space="preserve">in South Korea, </w:t>
      </w:r>
      <w:r w:rsidRPr="00114EE9">
        <w:rPr>
          <w:rStyle w:val="DebateHighlighted"/>
        </w:rPr>
        <w:t xml:space="preserve">camp towns are </w:t>
      </w:r>
      <w:r w:rsidRPr="00037C2E">
        <w:rPr>
          <w:rStyle w:val="DebateUnderline"/>
        </w:rPr>
        <w:t xml:space="preserve">practically </w:t>
      </w:r>
      <w:r w:rsidRPr="00114EE9">
        <w:rPr>
          <w:rStyle w:val="DebateHighlighted"/>
        </w:rPr>
        <w:t>exempted</w:t>
      </w:r>
      <w:r w:rsidRPr="00037C2E">
        <w:rPr>
          <w:rStyle w:val="DebateUnderline"/>
        </w:rPr>
        <w:t xml:space="preserve"> from crackdowns, and US military anti-prostitution policies have forced these places to minimize their visibility.</w:t>
      </w:r>
    </w:p>
    <w:p w:rsidR="00853111" w:rsidRDefault="00853111" w:rsidP="00853111">
      <w:pPr>
        <w:rPr>
          <w:b/>
          <w:bCs/>
        </w:rPr>
      </w:pPr>
      <w:r>
        <w:rPr>
          <w:b/>
          <w:bCs/>
        </w:rPr>
        <w:br w:type="page"/>
      </w:r>
    </w:p>
    <w:p w:rsidR="00853111" w:rsidRDefault="00853111" w:rsidP="00853111">
      <w:pPr>
        <w:pStyle w:val="BlockHeadings"/>
      </w:pPr>
      <w:r>
        <w:t>1AC</w:t>
      </w:r>
    </w:p>
    <w:p w:rsidR="00853111" w:rsidRPr="00037C2E" w:rsidRDefault="00853111" w:rsidP="00853111">
      <w:pPr>
        <w:pStyle w:val="Nothing"/>
        <w:rPr>
          <w:b/>
          <w:bCs/>
        </w:rPr>
      </w:pPr>
      <w:r>
        <w:rPr>
          <w:b/>
          <w:bCs/>
        </w:rPr>
        <w:t>The voices of abused Korean prostitutes are silenced by military presence, only removal solves</w:t>
      </w:r>
    </w:p>
    <w:p w:rsidR="00853111" w:rsidRPr="00037C2E" w:rsidRDefault="00853111" w:rsidP="00853111">
      <w:pPr>
        <w:pStyle w:val="Cites"/>
      </w:pPr>
      <w:r w:rsidRPr="00037C2E">
        <w:rPr>
          <w:rStyle w:val="TagsChar"/>
        </w:rPr>
        <w:t>Kirk and Okazawa-rey 1998</w:t>
      </w:r>
      <w:r w:rsidRPr="00037C2E">
        <w:t xml:space="preserve">-(writers for </w:t>
      </w:r>
      <w:proofErr w:type="gramStart"/>
      <w:r w:rsidRPr="00037C2E">
        <w:t>The  Women</w:t>
      </w:r>
      <w:proofErr w:type="gramEnd"/>
      <w:r w:rsidRPr="00037C2E">
        <w:t xml:space="preserve"> and War Reader, “Making Connections Building an East Asia-U.S. Women’s Network against U.S. Militarism” New York University Press. </w:t>
      </w:r>
      <w:hyperlink r:id="rId6" w:history="1">
        <w:r w:rsidRPr="00037C2E">
          <w:t>http://www.gwynkirk.net/pdf/making_connections_paper.pdf</w:t>
        </w:r>
      </w:hyperlink>
    </w:p>
    <w:p w:rsidR="00853111" w:rsidRPr="00037C2E" w:rsidRDefault="00853111" w:rsidP="00853111">
      <w:pPr>
        <w:pStyle w:val="Cards"/>
      </w:pPr>
    </w:p>
    <w:p w:rsidR="00853111" w:rsidRPr="00037C2E" w:rsidRDefault="00853111" w:rsidP="00853111">
      <w:pPr>
        <w:pStyle w:val="Cards"/>
        <w:rPr>
          <w:u w:val="single"/>
        </w:rPr>
      </w:pPr>
      <w:r w:rsidRPr="00037C2E">
        <w:t xml:space="preserve">Participants shared the view that </w:t>
      </w:r>
      <w:r w:rsidRPr="00EB73B1">
        <w:rPr>
          <w:rStyle w:val="DebateHighlighted"/>
        </w:rPr>
        <w:t>violence against women is an integral part of U.S. military attitudes</w:t>
      </w:r>
      <w:r w:rsidRPr="00037C2E">
        <w:rPr>
          <w:rStyle w:val="DebateUnderline"/>
        </w:rPr>
        <w:t>,</w:t>
      </w:r>
      <w:r w:rsidRPr="00037C2E">
        <w:t xml:space="preserve"> training, and culture. </w:t>
      </w:r>
      <w:r w:rsidRPr="00EB73B1">
        <w:rPr>
          <w:rStyle w:val="DebateHighlighted"/>
        </w:rPr>
        <w:t xml:space="preserve">It is </w:t>
      </w:r>
      <w:r w:rsidRPr="00037C2E">
        <w:rPr>
          <w:rStyle w:val="DebateUnderline"/>
        </w:rPr>
        <w:t xml:space="preserve">not random, but </w:t>
      </w:r>
      <w:r w:rsidRPr="00EB73B1">
        <w:rPr>
          <w:rStyle w:val="DebateHighlighted"/>
        </w:rPr>
        <w:t>systemic</w:t>
      </w:r>
      <w:r w:rsidRPr="00037C2E">
        <w:rPr>
          <w:rStyle w:val="DebateUnderline"/>
        </w:rPr>
        <w:t>, and cannot simply be attributed to “a few bad apples’</w:t>
      </w:r>
      <w:r w:rsidRPr="00037C2E">
        <w:t xml:space="preserve"> as the military authorities often try to do. We noted the </w:t>
      </w:r>
      <w:r w:rsidRPr="00037C2E">
        <w:rPr>
          <w:rStyle w:val="DebateUnderline"/>
        </w:rPr>
        <w:t>many reports of rape, assault, and sexual harassment within the U.S. military</w:t>
      </w:r>
      <w:r w:rsidRPr="00037C2E">
        <w:t xml:space="preserve"> that </w:t>
      </w:r>
      <w:r w:rsidRPr="00037C2E">
        <w:rPr>
          <w:rStyle w:val="DebateUnderline"/>
        </w:rPr>
        <w:t>have come to light over the past few years</w:t>
      </w:r>
      <w:r w:rsidRPr="00037C2E">
        <w:t xml:space="preserve">. We also noted that </w:t>
      </w:r>
      <w:r w:rsidRPr="00037C2E">
        <w:rPr>
          <w:rStyle w:val="DebateUnderline"/>
        </w:rPr>
        <w:t xml:space="preserve">U.S. military families experience higher rates of domestic violence compared to nonmilitary families. </w:t>
      </w:r>
      <w:r w:rsidRPr="00037C2E">
        <w:t xml:space="preserve">But the main emphasis of our discussion concerned crimes of violence committed by U.S. military personnel against civilians in Korea, Japan, and the Philippines, especially violence against women, and the institutionalization of military prostitution. </w:t>
      </w:r>
      <w:r w:rsidRPr="00037C2E">
        <w:rPr>
          <w:i/>
          <w:iCs/>
        </w:rPr>
        <w:t xml:space="preserve">Crimes of Violence </w:t>
      </w:r>
      <w:r w:rsidRPr="00037C2E">
        <w:t xml:space="preserve">Women from all countries represented, including the United States, reported crimes of violence committed by U.S. military personnel against local women. Okinawan women emphasized violent attacks of women and girls by U.S. military personnel, especially the marines who are in Okinawa in large numbers. In May 1995, for example, a </w:t>
      </w:r>
      <w:proofErr w:type="gramStart"/>
      <w:r w:rsidRPr="00037C2E">
        <w:t>24-year old Okinawan woman was beaten to death by a G.I.</w:t>
      </w:r>
      <w:proofErr w:type="gramEnd"/>
      <w:r w:rsidRPr="00037C2E">
        <w:t xml:space="preserve"> with a hammer in the doorway of her house. On their return from Beijing Conference in September1995, Okinawan women immediately organized around the rape of a twelve-year old girl, which had occurred while they were away. This revitalized opposition to the U.S. military presence in Okinawa and drew worldwide attention to violence against women on the part of U.S. military personnel. The National Coalition for the Eradication of Crimes by U.S. Troops in Korea, which comprises human rights activists, religious groups, feminists, and labor activists, was galvanized into action by a particularly brutal rape and murder of a bar woman, Yoon Kum E, in 1992. </w:t>
      </w:r>
      <w:r w:rsidRPr="00EB73B1">
        <w:rPr>
          <w:rStyle w:val="DebateHighlighted"/>
        </w:rPr>
        <w:t>Korean participants commented that pimps and G.I.s try to intimidate the women against speaking out; women are also afraid of public humiliation. Drawing public attention to such crimes is embarrassing to the U.S. military. They are usually denied and covered up</w:t>
      </w:r>
      <w:r w:rsidRPr="00037C2E">
        <w:rPr>
          <w:u w:val="single"/>
        </w:rPr>
        <w:t xml:space="preserve">. </w:t>
      </w:r>
    </w:p>
    <w:p w:rsidR="00853111" w:rsidRDefault="00853111" w:rsidP="00853111">
      <w:pPr>
        <w:pStyle w:val="BlockHeadings"/>
        <w:jc w:val="left"/>
      </w:pPr>
    </w:p>
    <w:p w:rsidR="00853111" w:rsidRPr="00037C2E" w:rsidRDefault="00853111" w:rsidP="00853111">
      <w:pPr>
        <w:pStyle w:val="Tags"/>
        <w:rPr>
          <w:rStyle w:val="Author-Date"/>
        </w:rPr>
      </w:pPr>
      <w:r w:rsidRPr="00037C2E">
        <w:t>AND, any r</w:t>
      </w:r>
      <w:r w:rsidRPr="00037C2E">
        <w:rPr>
          <w:rStyle w:val="Author-Date"/>
          <w:b/>
        </w:rPr>
        <w:t xml:space="preserve">egulatory policies will fail </w:t>
      </w:r>
    </w:p>
    <w:p w:rsidR="00853111" w:rsidRPr="00037C2E" w:rsidRDefault="00853111" w:rsidP="00853111">
      <w:pPr>
        <w:pStyle w:val="Tags"/>
      </w:pPr>
      <w:r w:rsidRPr="00037C2E">
        <w:t xml:space="preserve">Human Rights Examiner, </w:t>
      </w:r>
      <w:r w:rsidRPr="00037C2E">
        <w:rPr>
          <w:b w:val="0"/>
          <w:sz w:val="20"/>
          <w:szCs w:val="20"/>
        </w:rPr>
        <w:t>2/8</w:t>
      </w:r>
      <w:r w:rsidRPr="00037C2E">
        <w:rPr>
          <w:sz w:val="20"/>
          <w:szCs w:val="20"/>
        </w:rPr>
        <w:t>/</w:t>
      </w:r>
      <w:r w:rsidRPr="00037C2E">
        <w:t xml:space="preserve">10 </w:t>
      </w:r>
      <w:r w:rsidRPr="00037C2E">
        <w:rPr>
          <w:b w:val="0"/>
          <w:sz w:val="20"/>
          <w:szCs w:val="20"/>
        </w:rPr>
        <w:t xml:space="preserve">U.S. military anti-prostitution/sex trafficking policy appears to be ineffective” </w:t>
      </w:r>
      <w:hyperlink r:id="rId7" w:history="1">
        <w:r w:rsidRPr="00037C2E">
          <w:rPr>
            <w:rStyle w:val="Hyperlink"/>
            <w:b w:val="0"/>
            <w:sz w:val="20"/>
            <w:szCs w:val="20"/>
          </w:rPr>
          <w:t>http://www.examiner.com/x-24740-Norfolk-Human-Rights-Examiner~y2010m2d8-US-military-personals-creates-demand-for-sex-trafficking-in-South-Korea</w:t>
        </w:r>
      </w:hyperlink>
      <w:r w:rsidRPr="00037C2E">
        <w:rPr>
          <w:b w:val="0"/>
          <w:sz w:val="20"/>
          <w:szCs w:val="20"/>
        </w:rPr>
        <w:t>, IA</w:t>
      </w:r>
    </w:p>
    <w:p w:rsidR="00853111" w:rsidRPr="00037C2E" w:rsidRDefault="00853111" w:rsidP="00853111">
      <w:pPr>
        <w:pStyle w:val="Cards"/>
      </w:pPr>
      <w:r w:rsidRPr="00EB73B1">
        <w:rPr>
          <w:rStyle w:val="DebateHighlighted"/>
        </w:rPr>
        <w:t>Thriving demand for prostitution and sex trafficking by the U.S. military service members questions the enforceability of the U.S. military anti-prostitution/sex trafficking policy.</w:t>
      </w:r>
      <w:r w:rsidRPr="00037C2E">
        <w:t xml:space="preserve"> Though the policy has been implemented to deter sex trafficking and prostitution around the military base abroad, the news reports consistently say that they are still very much in existence.  Though the policy caused many service members from revealing their identities when interviewed about their visits to prostitutes, it did not stop them from going back to prostitutes again for sex.  The problem then lies on lack of awareness among the U.S. soldiers. Visit to brothels or prostitutes have been so widely accepted that the service members consider it almost as a rite. Further that </w:t>
      </w:r>
      <w:r w:rsidRPr="00EB73B1">
        <w:rPr>
          <w:rStyle w:val="DebateHighlighted"/>
        </w:rPr>
        <w:t>the U.S. military</w:t>
      </w:r>
      <w:r w:rsidRPr="00037C2E">
        <w:t xml:space="preserve">, in fact, </w:t>
      </w:r>
      <w:r w:rsidRPr="00EB73B1">
        <w:rPr>
          <w:rStyle w:val="DebateHighlighted"/>
        </w:rPr>
        <w:t>encouraged prostitution</w:t>
      </w:r>
      <w:r w:rsidRPr="00037C2E">
        <w:rPr>
          <w:rStyle w:val="DebateUnderline"/>
        </w:rPr>
        <w:t xml:space="preserve"> business </w:t>
      </w:r>
      <w:r w:rsidRPr="00EB73B1">
        <w:rPr>
          <w:rStyle w:val="DebateHighlighted"/>
        </w:rPr>
        <w:t>around the military bases</w:t>
      </w:r>
      <w:r w:rsidRPr="00037C2E">
        <w:rPr>
          <w:rStyle w:val="DebateUnderline"/>
        </w:rPr>
        <w:t xml:space="preserve"> also contribute to their desensitization to prostitution</w:t>
      </w:r>
      <w:r w:rsidRPr="00037C2E">
        <w:t xml:space="preserve">. </w:t>
      </w:r>
      <w:r w:rsidRPr="00037C2E">
        <w:fldChar w:fldCharType="begin"/>
      </w:r>
      <w:r w:rsidRPr="00037C2E">
        <w:instrText xml:space="preserve"> HYPERLINK "http://allisonkilkenny.wordpress.com/2009/01/08/ex-prostitutes-say-south-korea-and-us-enabled-sex-trade-near-bases/" \t "_blank" </w:instrText>
      </w:r>
      <w:r w:rsidRPr="00037C2E">
        <w:fldChar w:fldCharType="separate"/>
      </w:r>
      <w:r w:rsidRPr="00037C2E">
        <w:t>[6]</w:t>
      </w:r>
      <w:r w:rsidRPr="00037C2E">
        <w:fldChar w:fldCharType="end"/>
      </w:r>
      <w:r w:rsidRPr="00037C2E">
        <w:t xml:space="preserve"> While the penalty against human trafficking and prostitution must be doubled, the military should ensure to educate the service members on such </w:t>
      </w:r>
      <w:proofErr w:type="gramStart"/>
      <w:r w:rsidRPr="00037C2E">
        <w:t>misconducts  as</w:t>
      </w:r>
      <w:proofErr w:type="gramEnd"/>
      <w:r w:rsidRPr="00037C2E">
        <w:t xml:space="preserve"> serious crimes.</w:t>
      </w:r>
    </w:p>
    <w:p w:rsidR="00853111" w:rsidRPr="00E16EE3" w:rsidRDefault="00853111" w:rsidP="00853111">
      <w:pPr>
        <w:pStyle w:val="Nothing"/>
      </w:pPr>
    </w:p>
    <w:p w:rsidR="00853111" w:rsidRPr="00726C7B" w:rsidRDefault="00853111" w:rsidP="00853111">
      <w:pPr>
        <w:pStyle w:val="Nothing"/>
      </w:pPr>
    </w:p>
    <w:p w:rsidR="00853111" w:rsidRDefault="00853111" w:rsidP="00853111">
      <w:pPr>
        <w:rPr>
          <w:b/>
        </w:rPr>
      </w:pPr>
      <w:r>
        <w:br w:type="page"/>
      </w:r>
    </w:p>
    <w:p w:rsidR="00853111" w:rsidRDefault="00853111" w:rsidP="00853111">
      <w:pPr>
        <w:pStyle w:val="BlockHeadings"/>
      </w:pPr>
      <w:r>
        <w:t>1AC</w:t>
      </w:r>
    </w:p>
    <w:p w:rsidR="00853111" w:rsidRDefault="00853111" w:rsidP="00853111">
      <w:pPr>
        <w:pStyle w:val="Tags"/>
      </w:pPr>
      <w:r>
        <w:t xml:space="preserve">Contention Two: Structural Violence </w:t>
      </w:r>
    </w:p>
    <w:p w:rsidR="00853111" w:rsidRDefault="00853111" w:rsidP="00853111">
      <w:pPr>
        <w:pStyle w:val="Nothing"/>
      </w:pPr>
    </w:p>
    <w:p w:rsidR="00853111" w:rsidRDefault="00853111" w:rsidP="00853111">
      <w:pPr>
        <w:pStyle w:val="Tags"/>
      </w:pPr>
      <w:r>
        <w:t xml:space="preserve">We will isolate </w:t>
      </w:r>
      <w:proofErr w:type="gramStart"/>
      <w:r>
        <w:t>Several</w:t>
      </w:r>
      <w:proofErr w:type="gramEnd"/>
      <w:r>
        <w:t xml:space="preserve"> internal links</w:t>
      </w:r>
    </w:p>
    <w:p w:rsidR="00853111" w:rsidRDefault="00853111" w:rsidP="00853111">
      <w:pPr>
        <w:pStyle w:val="Nothing"/>
      </w:pPr>
    </w:p>
    <w:p w:rsidR="00853111" w:rsidRDefault="00853111" w:rsidP="00853111">
      <w:pPr>
        <w:pStyle w:val="Tags"/>
      </w:pPr>
      <w:r>
        <w:t>One: is Securitization</w:t>
      </w:r>
    </w:p>
    <w:p w:rsidR="00853111" w:rsidRPr="00FD0398" w:rsidRDefault="00853111" w:rsidP="00853111">
      <w:pPr>
        <w:pStyle w:val="Nothing"/>
      </w:pPr>
    </w:p>
    <w:p w:rsidR="00853111" w:rsidRPr="00037C2E" w:rsidRDefault="00853111" w:rsidP="00853111">
      <w:pPr>
        <w:pStyle w:val="Tags"/>
      </w:pPr>
      <w:r w:rsidRPr="00037C2E">
        <w:t>The US Military furthers racist and gendered notions of culture onto Korean women to maintain a permanent underclass in Korea</w:t>
      </w:r>
    </w:p>
    <w:p w:rsidR="00853111" w:rsidRPr="00037C2E" w:rsidRDefault="00853111" w:rsidP="00853111">
      <w:pPr>
        <w:pStyle w:val="Cites"/>
      </w:pPr>
      <w:r w:rsidRPr="00037C2E">
        <w:rPr>
          <w:rStyle w:val="Author-Date"/>
        </w:rPr>
        <w:t>Moon 09</w:t>
      </w:r>
      <w:r w:rsidRPr="00037C2E">
        <w:t xml:space="preserve"> - Wellesley College professor (Katharine H.S. “Military Prostitution and the U.S. Military in Asia” in The Asia-Pacific Journal: Japan Focus. Posted on January 17, 2009. </w:t>
      </w:r>
      <w:hyperlink r:id="rId8" w:history="1">
        <w:r w:rsidRPr="00037C2E">
          <w:rPr>
            <w:rStyle w:val="Hyperlink"/>
            <w:sz w:val="14"/>
          </w:rPr>
          <w:t>http://lists.econ.utah.edu/pipermail/margins-to-centre/2009-January/001668.html</w:t>
        </w:r>
      </w:hyperlink>
      <w:r w:rsidRPr="00037C2E">
        <w:t>)</w:t>
      </w:r>
    </w:p>
    <w:p w:rsidR="00853111" w:rsidRPr="00037C2E" w:rsidRDefault="00853111" w:rsidP="00853111">
      <w:pPr>
        <w:pStyle w:val="Cards"/>
        <w:ind w:left="0" w:right="0"/>
      </w:pPr>
    </w:p>
    <w:p w:rsidR="00853111" w:rsidRDefault="00853111" w:rsidP="00853111">
      <w:pPr>
        <w:pStyle w:val="Cards"/>
        <w:rPr>
          <w:rStyle w:val="DebateHighlighted"/>
        </w:rPr>
      </w:pPr>
      <w:r w:rsidRPr="00846C75">
        <w:rPr>
          <w:sz w:val="20"/>
          <w:szCs w:val="20"/>
        </w:rPr>
        <w:t xml:space="preserve">Where there are soldiers, there are women who exist for them. This is practically a cliché. </w:t>
      </w:r>
      <w:r w:rsidRPr="00846C75">
        <w:rPr>
          <w:rStyle w:val="DebateUnderline"/>
          <w:szCs w:val="20"/>
        </w:rPr>
        <w:t>History is filled with examples of women</w:t>
      </w:r>
      <w:r w:rsidRPr="00846C75">
        <w:rPr>
          <w:sz w:val="20"/>
          <w:szCs w:val="20"/>
        </w:rPr>
        <w:t xml:space="preserve"> as war booty and “camp followers,” their bodies </w:t>
      </w:r>
      <w:r w:rsidRPr="00846C75">
        <w:rPr>
          <w:rStyle w:val="DebateUnderline"/>
          <w:szCs w:val="20"/>
        </w:rPr>
        <w:t xml:space="preserve">being used for service labor of various kinds, including sex. </w:t>
      </w:r>
      <w:r w:rsidRPr="00E16EE3">
        <w:rPr>
          <w:rStyle w:val="DebateHighlighted"/>
        </w:rPr>
        <w:t>Contrary to common assumptions in the West, prostitution is not “part of Asian culture</w:t>
      </w:r>
      <w:r w:rsidRPr="00846C75">
        <w:rPr>
          <w:sz w:val="20"/>
          <w:szCs w:val="20"/>
        </w:rPr>
        <w:t xml:space="preserve">.” Just about every culture under the sun has some version of it during times of war and times of peace. In some ways, </w:t>
      </w:r>
      <w:r w:rsidRPr="00846C75">
        <w:rPr>
          <w:rStyle w:val="DebateUnderline"/>
          <w:szCs w:val="20"/>
        </w:rPr>
        <w:t>military prostitution</w:t>
      </w:r>
      <w:r w:rsidRPr="00846C75">
        <w:rPr>
          <w:sz w:val="20"/>
          <w:szCs w:val="20"/>
        </w:rPr>
        <w:t xml:space="preserve"> (prostitution catering to, and sometimes organized by, the military) </w:t>
      </w:r>
      <w:r w:rsidRPr="00846C75">
        <w:rPr>
          <w:rStyle w:val="DebateUnderline"/>
          <w:szCs w:val="20"/>
        </w:rPr>
        <w:t>has been so commonplace that people rarely stop to think about how and why it is created, sustained, and incorporated into military life and warfare</w:t>
      </w:r>
      <w:r w:rsidRPr="00846C75">
        <w:rPr>
          <w:sz w:val="20"/>
          <w:szCs w:val="20"/>
        </w:rPr>
        <w:t xml:space="preserve">. Academic interest and analysis of this issue gained momentum only in the last twenty years and still remains scant and sporadic. Even as interest in women and gender as categories of analysis has increased in many academic disciplines, there is still a question of intellectual “legitimacy,” that is, whether prostitutes, prostitution, and sex work warrant “serious” scholarly attention and resources, especially for students of international politics. After all, it is a highly “personal” and therefore “subjective” matter and prone toward the proverbial “he said/she said” contestation. To boot, </w:t>
      </w:r>
      <w:r w:rsidRPr="00E16EE3">
        <w:rPr>
          <w:rStyle w:val="DebateHighlighted"/>
        </w:rPr>
        <w:t>many have turned the feminist emphasis on women and agency on its head by glibly claiming that most military prostitutes sought out the work and life of their own</w:t>
      </w:r>
      <w:r w:rsidRPr="00846C75">
        <w:rPr>
          <w:rStyle w:val="DebateUnderline"/>
          <w:szCs w:val="20"/>
        </w:rPr>
        <w:t xml:space="preserve"> </w:t>
      </w:r>
      <w:r w:rsidRPr="00E16EE3">
        <w:rPr>
          <w:rStyle w:val="DebateHighlighted"/>
        </w:rPr>
        <w:t>free will and therefore are exercising their agency. In this view, it is primarily about women’s personal decisions and responsibility to face the consequences</w:t>
      </w:r>
      <w:proofErr w:type="gramStart"/>
      <w:r w:rsidRPr="00E16EE3">
        <w:rPr>
          <w:rStyle w:val="DebateHighlighted"/>
        </w:rPr>
        <w:t>;</w:t>
      </w:r>
      <w:proofErr w:type="gramEnd"/>
      <w:r w:rsidRPr="00E16EE3">
        <w:rPr>
          <w:rStyle w:val="DebateHighlighted"/>
        </w:rPr>
        <w:t xml:space="preserve"> governments and other institutions of society need not be held accountable</w:t>
      </w:r>
      <w:r w:rsidRPr="00846C75">
        <w:rPr>
          <w:sz w:val="20"/>
          <w:szCs w:val="20"/>
        </w:rPr>
        <w:t xml:space="preserve">. Filipino activists from the Gabriela women's organization wearing </w:t>
      </w:r>
      <w:proofErr w:type="gramStart"/>
      <w:r w:rsidRPr="00846C75">
        <w:rPr>
          <w:sz w:val="20"/>
          <w:szCs w:val="20"/>
        </w:rPr>
        <w:t>cut-outs</w:t>
      </w:r>
      <w:proofErr w:type="gramEnd"/>
      <w:r w:rsidRPr="00846C75">
        <w:rPr>
          <w:sz w:val="20"/>
          <w:szCs w:val="20"/>
        </w:rPr>
        <w:t xml:space="preserve"> of the four accused US Marines of rape, pose standing behind bars in Manila, 23 November 2006. For decades, key leaders of Asian women’s movements such as Takazato Suzuyo of Okinawa and Matsui Yayori, the well-known Japanese journalist and feminist activist, Aida Santos and women’s organizations like GABRIELA of the Philippines have argued to the contrary. They documented and insisted that </w:t>
      </w:r>
      <w:r w:rsidRPr="00E16EE3">
        <w:rPr>
          <w:rStyle w:val="DebateHighlighted"/>
        </w:rPr>
        <w:t>U.S. military prostitution in</w:t>
      </w:r>
      <w:r w:rsidRPr="00846C75">
        <w:rPr>
          <w:rStyle w:val="DebateUnderline"/>
          <w:szCs w:val="20"/>
        </w:rPr>
        <w:t xml:space="preserve"> </w:t>
      </w:r>
      <w:r w:rsidRPr="00846C75">
        <w:rPr>
          <w:sz w:val="20"/>
          <w:szCs w:val="20"/>
        </w:rPr>
        <w:t xml:space="preserve">Okinawa/Japan, </w:t>
      </w:r>
      <w:r w:rsidRPr="00E16EE3">
        <w:rPr>
          <w:rStyle w:val="DebateHighlighted"/>
        </w:rPr>
        <w:t>South</w:t>
      </w:r>
      <w:r w:rsidRPr="00846C75">
        <w:rPr>
          <w:rStyle w:val="DebateUnderline"/>
          <w:b/>
          <w:szCs w:val="20"/>
        </w:rPr>
        <w:t xml:space="preserve"> </w:t>
      </w:r>
      <w:r w:rsidRPr="00E16EE3">
        <w:rPr>
          <w:rStyle w:val="DebateHighlighted"/>
        </w:rPr>
        <w:t>Korea</w:t>
      </w:r>
      <w:r w:rsidRPr="00846C75">
        <w:rPr>
          <w:sz w:val="20"/>
          <w:szCs w:val="20"/>
        </w:rPr>
        <w:t xml:space="preserve">, and the Philippines </w:t>
      </w:r>
      <w:r w:rsidRPr="00E16EE3">
        <w:rPr>
          <w:rStyle w:val="DebateHighlighted"/>
        </w:rPr>
        <w:t>involve a complex “system” of central and local government policies, political repression, economic inequalities and oppression of the underclass, police corruption,</w:t>
      </w:r>
      <w:r w:rsidRPr="00846C75">
        <w:rPr>
          <w:rStyle w:val="DebateUnderline"/>
          <w:szCs w:val="20"/>
        </w:rPr>
        <w:t xml:space="preserve"> debt bondage of women by bar owners, </w:t>
      </w:r>
      <w:r w:rsidRPr="00E16EE3">
        <w:rPr>
          <w:rStyle w:val="DebateHighlighted"/>
        </w:rPr>
        <w:t>in addition to pervasive sexist norms and attitudes in both the U.S. military and the respective Asian society</w:t>
      </w:r>
      <w:r w:rsidRPr="00846C75">
        <w:rPr>
          <w:sz w:val="20"/>
          <w:szCs w:val="20"/>
        </w:rPr>
        <w:t>. In the 1970s and 1980s, when Asian feminists raised these connections, they tended to fault patriarchal and sexist values together with power inequalities emanating from them and the economic and political disparities among nations. Such individuals and organizations also emphasized the compromised sovereignty of their own governments in relationship with the more powerful U.S. government and military, resulting in the compromised rights and dignity of the Korean, Okinawan, Filipina and other women who “serviced” American military (male) personnel. Aida Santos, a long-time activist opposing U.S. military bases in the Philippines (and later the Visiting Forces Agreement) wrote in the early 1990s that in the Philippines, “[</w:t>
      </w:r>
      <w:proofErr w:type="gramStart"/>
      <w:r w:rsidRPr="00846C75">
        <w:rPr>
          <w:sz w:val="20"/>
          <w:szCs w:val="20"/>
        </w:rPr>
        <w:t>r]acism</w:t>
      </w:r>
      <w:proofErr w:type="gramEnd"/>
      <w:r w:rsidRPr="00846C75">
        <w:rPr>
          <w:sz w:val="20"/>
          <w:szCs w:val="20"/>
        </w:rPr>
        <w:t xml:space="preserve"> and sexism are now seen as a fulcrum in the issue of national sovereignty.”[1] Such activists made the case that the personal is indeed political and international. [2] “Olongapo Rose,” a 1988 documentary film by the British Broadcasting Corporation about U.S. military prostitution in the Philippines graphically depicts the various political, economic, cultural, and racial “systems” at work. Even under authoritarian rule in the 1970s, Filipinas did not hesitate to speak up and campaign nationally and internationally against the Philippines authorities and the U.S. military for abetting and condoning the physical, sexual, and economic exploitation and violence against women who worked in the R&amp;R industry along Olongapo and Subic Bay, where U.S. forces had been stationed until the early 1990s. But </w:t>
      </w:r>
      <w:r w:rsidRPr="00846C75">
        <w:rPr>
          <w:rStyle w:val="DebateUnderline"/>
          <w:szCs w:val="20"/>
        </w:rPr>
        <w:t xml:space="preserve">in Korea, even progressive activists </w:t>
      </w:r>
      <w:r w:rsidRPr="00846C75">
        <w:rPr>
          <w:sz w:val="20"/>
          <w:szCs w:val="20"/>
        </w:rPr>
        <w:t xml:space="preserve">of the 1970s and 1980s, who fought against military dictatorship, labor repression, and the violation </w:t>
      </w:r>
      <w:proofErr w:type="gramStart"/>
      <w:r w:rsidRPr="00846C75">
        <w:rPr>
          <w:sz w:val="20"/>
          <w:szCs w:val="20"/>
        </w:rPr>
        <w:t>of  human</w:t>
      </w:r>
      <w:proofErr w:type="gramEnd"/>
      <w:r w:rsidRPr="00846C75">
        <w:rPr>
          <w:sz w:val="20"/>
          <w:szCs w:val="20"/>
        </w:rPr>
        <w:t xml:space="preserve"> rights </w:t>
      </w:r>
      <w:r w:rsidRPr="00846C75">
        <w:rPr>
          <w:rStyle w:val="DebateUnderline"/>
          <w:szCs w:val="20"/>
        </w:rPr>
        <w:t>overlooked military prostitution as a political issue</w:t>
      </w:r>
      <w:r w:rsidRPr="00846C75">
        <w:rPr>
          <w:sz w:val="20"/>
          <w:szCs w:val="20"/>
        </w:rPr>
        <w:t xml:space="preserve">. For one, they had their plates full, challenging the Park Chung Hee and Chun Doo Hwan regimes. Second, </w:t>
      </w:r>
      <w:r w:rsidRPr="00E16EE3">
        <w:rPr>
          <w:rStyle w:val="DebateHighlighted"/>
        </w:rPr>
        <w:t>as much as some activists criticized the dominant role of the United States in the alliance relationship, others were loath to attack a fundamental institution that safeguarded Korean security</w:t>
      </w:r>
      <w:r w:rsidRPr="00846C75">
        <w:rPr>
          <w:sz w:val="20"/>
          <w:szCs w:val="20"/>
        </w:rPr>
        <w:t xml:space="preserve">. Of course, </w:t>
      </w:r>
      <w:r w:rsidRPr="00846C75">
        <w:rPr>
          <w:rStyle w:val="DebateUnderline"/>
          <w:szCs w:val="20"/>
        </w:rPr>
        <w:t>the legal system was stacked against them.</w:t>
      </w:r>
      <w:r w:rsidRPr="00846C75">
        <w:rPr>
          <w:sz w:val="20"/>
          <w:szCs w:val="20"/>
        </w:rPr>
        <w:t xml:space="preserve"> With the National Security Law squarely in place, </w:t>
      </w:r>
      <w:r w:rsidRPr="00846C75">
        <w:rPr>
          <w:rStyle w:val="DebateUnderline"/>
          <w:szCs w:val="20"/>
        </w:rPr>
        <w:t>critics of the U.S. military or the alliance could be thrown into prison, tortured, or killed</w:t>
      </w:r>
      <w:r w:rsidRPr="00846C75">
        <w:rPr>
          <w:sz w:val="20"/>
          <w:szCs w:val="20"/>
        </w:rPr>
        <w:t xml:space="preserve">. Third, </w:t>
      </w:r>
      <w:r w:rsidRPr="00E16EE3">
        <w:rPr>
          <w:rStyle w:val="DebateHighlighted"/>
        </w:rPr>
        <w:t xml:space="preserve">military prostitutes were so beneath the </w:t>
      </w:r>
    </w:p>
    <w:p w:rsidR="00853111" w:rsidRPr="00E16EE3" w:rsidRDefault="00853111" w:rsidP="00853111">
      <w:pPr>
        <w:pStyle w:val="BlockHeadings"/>
        <w:rPr>
          <w:rStyle w:val="DebateUnderline"/>
          <w:sz w:val="28"/>
        </w:rPr>
      </w:pPr>
      <w:r w:rsidRPr="00E16EE3">
        <w:rPr>
          <w:rStyle w:val="DebateUnderline"/>
          <w:sz w:val="28"/>
        </w:rPr>
        <w:t>1AC</w:t>
      </w:r>
    </w:p>
    <w:p w:rsidR="00853111" w:rsidRPr="00E16EE3" w:rsidRDefault="00853111" w:rsidP="00853111">
      <w:pPr>
        <w:pStyle w:val="Cards"/>
        <w:rPr>
          <w:sz w:val="20"/>
          <w:u w:val="thick"/>
          <w:shd w:val="clear" w:color="auto" w:fill="00FFFF"/>
        </w:rPr>
      </w:pPr>
      <w:proofErr w:type="gramStart"/>
      <w:r w:rsidRPr="00E16EE3">
        <w:rPr>
          <w:rStyle w:val="DebateHighlighted"/>
        </w:rPr>
        <w:t>political</w:t>
      </w:r>
      <w:proofErr w:type="gramEnd"/>
      <w:r w:rsidRPr="00E16EE3">
        <w:rPr>
          <w:rStyle w:val="DebateHighlighted"/>
        </w:rPr>
        <w:t xml:space="preserve"> radar screen of most progressives because the women themselves were viewed as “dirty,” lowest of the low, and “tainted” because they slept with foreign soldiers</w:t>
      </w:r>
      <w:r w:rsidRPr="00846C75">
        <w:rPr>
          <w:rStyle w:val="DebateUnderline"/>
          <w:szCs w:val="20"/>
        </w:rPr>
        <w:t>. A highly puritanical and moralistic sense of ethnonationalism among most Koreans had exiled Korean military prostitutes from the larger Korean society and political arena. It is common knowledge among military prostitutes and their advocates that the formers’ family often disowned them upon learning of their “shameful” lives</w:t>
      </w:r>
      <w:r w:rsidRPr="00846C75">
        <w:rPr>
          <w:szCs w:val="20"/>
        </w:rPr>
        <w:t xml:space="preserve">. But in 1988, Yu Boknim, a Korean democracy activist, and Faye Moon, an American missionary and social activist became mavericks even among progressive dissidents by paying attention to the plight of the Korean gijichon (camptown) women. Together with the assistance of a handful of student activists and the financial support of some Protestant churches, they established Durebang (My Sister’s Place) in 1988 as a counseling center, shelter, and later bakery (to generate income for older women who had left the sex business and younger women who wanted to get out). But </w:t>
      </w:r>
      <w:r w:rsidRPr="00E16EE3">
        <w:rPr>
          <w:rStyle w:val="DebateHighlighted"/>
        </w:rPr>
        <w:t>despite their efforts to raise awareness of the relationship between the presence of U.S. bases and the growth of this underclass of women</w:t>
      </w:r>
      <w:r w:rsidRPr="00846C75">
        <w:rPr>
          <w:rStyle w:val="DebateUnderline"/>
          <w:szCs w:val="20"/>
        </w:rPr>
        <w:t xml:space="preserve"> and their Amerasian children, </w:t>
      </w:r>
      <w:r w:rsidRPr="00E16EE3">
        <w:rPr>
          <w:rStyle w:val="DebateHighlighted"/>
        </w:rPr>
        <w:t>most of Korean society continued to ignore the women and their needs</w:t>
      </w:r>
      <w:r w:rsidRPr="00846C75">
        <w:rPr>
          <w:rStyle w:val="DebateUnderline"/>
          <w:szCs w:val="20"/>
        </w:rPr>
        <w:t>.</w:t>
      </w:r>
      <w:r w:rsidRPr="00846C75">
        <w:rPr>
          <w:szCs w:val="20"/>
        </w:rPr>
        <w:t xml:space="preserve"> Rather, Yu and Moon found increasing solidarity with their activist counterparts from the Philippines, Okinawa/Japan, and the United States as women began to organize around issues of sexual violence and slavery, militarism, and human rights in the Asia-Pacific. Currently, military prostitution in Korea has been transformed in line with global economic and migration trends. Foreign nationals, primarily from the Philippines and the former Soviet Union, have become the majority of sex-providers and “entertainers” for the U.S. troops. Young Korean women, with better education and economic and social opportunities than their mothers or grandmothers, are not available for such work. And </w:t>
      </w:r>
      <w:proofErr w:type="gramStart"/>
      <w:r w:rsidRPr="00846C75">
        <w:rPr>
          <w:szCs w:val="20"/>
        </w:rPr>
        <w:t>they are not as easily duped by traffickers</w:t>
      </w:r>
      <w:proofErr w:type="gramEnd"/>
      <w:r w:rsidRPr="00846C75">
        <w:rPr>
          <w:szCs w:val="20"/>
        </w:rPr>
        <w:t>. In a more complex, globalized and multicultural sex industry environment, however, political and legal accountability for various problems and conflicts that both the prostitutes and the servicemen encounter become even more difficult to understand and more difficult for activists to target effectively. Nevertheless, on a day-to-day basis, hardworking advocacy organizations on behalf of the women, such as Saewoomtuh, continue to offer shelter, counseling, and health and legal assistance to the best of their ability. Kids at Amerasian transit center, Ho Chi Minh City, 1992.</w:t>
      </w:r>
    </w:p>
    <w:p w:rsidR="00853111" w:rsidRDefault="00853111" w:rsidP="00853111">
      <w:pPr>
        <w:pStyle w:val="Cards"/>
      </w:pPr>
    </w:p>
    <w:p w:rsidR="00853111" w:rsidRDefault="00853111" w:rsidP="00853111">
      <w:pPr>
        <w:pStyle w:val="Cards"/>
        <w:ind w:left="0"/>
        <w:rPr>
          <w:rStyle w:val="Author-Date"/>
        </w:rPr>
      </w:pPr>
    </w:p>
    <w:p w:rsidR="00853111" w:rsidRPr="00037C2E" w:rsidRDefault="00853111" w:rsidP="00853111">
      <w:pPr>
        <w:pStyle w:val="Cards"/>
        <w:ind w:left="0"/>
        <w:rPr>
          <w:rStyle w:val="Author-Date"/>
        </w:rPr>
      </w:pPr>
      <w:r w:rsidRPr="00037C2E">
        <w:rPr>
          <w:rStyle w:val="Author-Date"/>
        </w:rPr>
        <w:t xml:space="preserve">Any marginalization of the harms of the Korean prostitutes sacrifices feminine integrity for national security </w:t>
      </w:r>
    </w:p>
    <w:p w:rsidR="00853111" w:rsidRPr="00037C2E" w:rsidRDefault="00853111" w:rsidP="00853111">
      <w:pPr>
        <w:pStyle w:val="Cards"/>
        <w:ind w:left="0"/>
      </w:pPr>
      <w:r w:rsidRPr="00037C2E">
        <w:t xml:space="preserve">Katherine H.S. </w:t>
      </w:r>
      <w:r w:rsidRPr="00037C2E">
        <w:rPr>
          <w:rStyle w:val="Author-Date"/>
        </w:rPr>
        <w:t>Moon</w:t>
      </w:r>
      <w:r w:rsidRPr="00037C2E">
        <w:t>, Chair of Asian Studies at Wellesley College, 19</w:t>
      </w:r>
      <w:r w:rsidRPr="00037C2E">
        <w:rPr>
          <w:rStyle w:val="Author-Date"/>
        </w:rPr>
        <w:t>97</w:t>
      </w:r>
      <w:r w:rsidRPr="00037C2E">
        <w:t xml:space="preserve"> </w:t>
      </w:r>
      <w:r w:rsidRPr="00037C2E">
        <w:rPr>
          <w:u w:val="single"/>
        </w:rPr>
        <w:t xml:space="preserve">Sex Among Allies: Military Prostitution in U.S.-Korea </w:t>
      </w:r>
      <w:proofErr w:type="gramStart"/>
      <w:r w:rsidRPr="00037C2E">
        <w:rPr>
          <w:u w:val="single"/>
        </w:rPr>
        <w:t xml:space="preserve">Relations </w:t>
      </w:r>
      <w:r w:rsidRPr="00037C2E">
        <w:t xml:space="preserve"> pg</w:t>
      </w:r>
      <w:proofErr w:type="gramEnd"/>
      <w:r w:rsidRPr="00037C2E">
        <w:t>. p. 10-11, IA</w:t>
      </w:r>
    </w:p>
    <w:p w:rsidR="00853111" w:rsidRPr="00037C2E" w:rsidRDefault="00853111" w:rsidP="00853111">
      <w:pPr>
        <w:pStyle w:val="Nothing"/>
      </w:pPr>
    </w:p>
    <w:p w:rsidR="00853111" w:rsidRPr="00037C2E" w:rsidRDefault="00853111" w:rsidP="00853111">
      <w:pPr>
        <w:pStyle w:val="Cards"/>
      </w:pPr>
      <w:r w:rsidRPr="00037C2E">
        <w:rPr>
          <w:rStyle w:val="DebateUnderline"/>
        </w:rPr>
        <w:t xml:space="preserve">The </w:t>
      </w:r>
      <w:r w:rsidRPr="00114EE9">
        <w:rPr>
          <w:rStyle w:val="DebateHighlighted"/>
        </w:rPr>
        <w:t>disregarding</w:t>
      </w:r>
      <w:r w:rsidRPr="00037C2E">
        <w:rPr>
          <w:rStyle w:val="DebateUnderline"/>
        </w:rPr>
        <w:t xml:space="preserve"> of kijich'on </w:t>
      </w:r>
      <w:r w:rsidRPr="00114EE9">
        <w:rPr>
          <w:rStyle w:val="DebateHighlighted"/>
        </w:rPr>
        <w:t>prostitutes as invisible and/or marginal has been apparent</w:t>
      </w:r>
      <w:r w:rsidRPr="00037C2E">
        <w:rPr>
          <w:rStyle w:val="DebateUnderline"/>
        </w:rPr>
        <w:t xml:space="preserve"> in academia and activism </w:t>
      </w:r>
      <w:r w:rsidRPr="00037C2E">
        <w:t xml:space="preserve">as well. Until very recently, social science scholarship on Korean women and society since the 1950s, has focused mainly on women as low-paid, underskilled labor in Korea's rush to export-led economic growth.'2 But only since the early 1990s has there been any significant academic scrutiny of kijich'on prostitution, which has been around longer than the bulk of women's modern factory work. </w:t>
      </w:r>
    </w:p>
    <w:p w:rsidR="00853111" w:rsidRDefault="00853111" w:rsidP="00853111">
      <w:pPr>
        <w:pStyle w:val="Cards"/>
        <w:rPr>
          <w:bCs/>
        </w:rPr>
      </w:pPr>
      <w:r w:rsidRPr="00037C2E">
        <w:rPr>
          <w:rStyle w:val="DebateUnderline"/>
        </w:rPr>
        <w:t xml:space="preserve">A pan of the reason for the dearth of academic interest in this subject is due to </w:t>
      </w:r>
      <w:r w:rsidRPr="00114EE9">
        <w:rPr>
          <w:rStyle w:val="DebateHighlighted"/>
        </w:rPr>
        <w:t>Korean social activists'</w:t>
      </w:r>
      <w:r w:rsidRPr="00037C2E">
        <w:rPr>
          <w:rStyle w:val="DebateUnderline"/>
        </w:rPr>
        <w:t xml:space="preserve"> own neglect of </w:t>
      </w:r>
      <w:r w:rsidRPr="00114EE9">
        <w:rPr>
          <w:rStyle w:val="DebateHighlighted"/>
        </w:rPr>
        <w:t>this issue.</w:t>
      </w:r>
      <w:r w:rsidRPr="00037C2E">
        <w:rPr>
          <w:rStyle w:val="DebateUnderline"/>
        </w:rPr>
        <w:t xml:space="preserve"> </w:t>
      </w:r>
      <w:r w:rsidRPr="00037C2E">
        <w:t xml:space="preserve">During my </w:t>
      </w:r>
      <w:r w:rsidRPr="00037C2E">
        <w:rPr>
          <w:szCs w:val="20"/>
        </w:rPr>
        <w:t xml:space="preserve">research stay in </w:t>
      </w:r>
      <w:r w:rsidRPr="00037C2E">
        <w:t xml:space="preserve">Korea from 1991 to 1992, I </w:t>
      </w:r>
      <w:r w:rsidRPr="00037C2E">
        <w:rPr>
          <w:szCs w:val="20"/>
        </w:rPr>
        <w:t xml:space="preserve">experienced </w:t>
      </w:r>
      <w:r w:rsidRPr="00037C2E">
        <w:rPr>
          <w:bCs/>
        </w:rPr>
        <w:t xml:space="preserve">many difficulties finding academics and </w:t>
      </w:r>
      <w:r w:rsidRPr="00037C2E">
        <w:rPr>
          <w:rStyle w:val="DebateUnderline"/>
        </w:rPr>
        <w:t>activists</w:t>
      </w:r>
      <w:r w:rsidRPr="00037C2E">
        <w:rPr>
          <w:bCs/>
        </w:rPr>
        <w:t xml:space="preserve"> who might be </w:t>
      </w:r>
      <w:proofErr w:type="gramStart"/>
      <w:r w:rsidRPr="00037C2E">
        <w:rPr>
          <w:bCs/>
        </w:rPr>
        <w:t>well-informed</w:t>
      </w:r>
      <w:proofErr w:type="gramEnd"/>
      <w:r w:rsidRPr="00037C2E">
        <w:rPr>
          <w:bCs/>
        </w:rPr>
        <w:t xml:space="preserve"> on camptown prostitution issues of the 1960s and '70s (the latter being the focal time of my research). One woman whom others had referred to as my "one sure bet" even admitted honestly that she and other long -time social activists had neglected the issue of camptown prostitution. She stated that she and others had focused their organizing attention and energy on organizing factory workers and protesting Japanese sex tourism in the 1970s (chapter 1), but that tackling the problem of camptown prostitution had never entered their minds. She </w:t>
      </w:r>
      <w:r w:rsidRPr="00037C2E">
        <w:rPr>
          <w:rStyle w:val="DebateUnderline"/>
        </w:rPr>
        <w:t>confessed that</w:t>
      </w:r>
      <w:r w:rsidRPr="00037C2E">
        <w:rPr>
          <w:bCs/>
        </w:rPr>
        <w:t xml:space="preserve"> </w:t>
      </w:r>
    </w:p>
    <w:p w:rsidR="00853111" w:rsidRDefault="00853111" w:rsidP="00853111">
      <w:pPr>
        <w:pStyle w:val="BlockHeadings"/>
      </w:pPr>
      <w:r>
        <w:t>1AC</w:t>
      </w:r>
    </w:p>
    <w:p w:rsidR="00853111" w:rsidRDefault="00853111" w:rsidP="00853111">
      <w:pPr>
        <w:pStyle w:val="Cards"/>
        <w:rPr>
          <w:bCs/>
        </w:rPr>
      </w:pPr>
    </w:p>
    <w:p w:rsidR="00853111" w:rsidRDefault="00853111" w:rsidP="00853111">
      <w:pPr>
        <w:pStyle w:val="Cards"/>
      </w:pPr>
      <w:proofErr w:type="gramStart"/>
      <w:r w:rsidRPr="00037C2E">
        <w:rPr>
          <w:bCs/>
        </w:rPr>
        <w:t>she</w:t>
      </w:r>
      <w:proofErr w:type="gramEnd"/>
      <w:r w:rsidRPr="00037C2E">
        <w:rPr>
          <w:bCs/>
        </w:rPr>
        <w:t xml:space="preserve"> and her </w:t>
      </w:r>
      <w:r w:rsidRPr="00037C2E">
        <w:rPr>
          <w:rStyle w:val="DebateUnderline"/>
        </w:rPr>
        <w:t xml:space="preserve">coworkers had never placed the kijich'on prostitutes in any framework of exploitation or oppression, that </w:t>
      </w:r>
      <w:r w:rsidRPr="00114EE9">
        <w:rPr>
          <w:rStyle w:val="DebateHighlighted"/>
        </w:rPr>
        <w:t>even</w:t>
      </w:r>
      <w:r w:rsidRPr="00037C2E">
        <w:rPr>
          <w:rStyle w:val="DebateUnderline"/>
        </w:rPr>
        <w:t xml:space="preserve"> most </w:t>
      </w:r>
      <w:r w:rsidRPr="00114EE9">
        <w:rPr>
          <w:rStyle w:val="DebateHighlighted"/>
        </w:rPr>
        <w:t>activists considered these women "too different"</w:t>
      </w:r>
      <w:r w:rsidRPr="00037C2E">
        <w:rPr>
          <w:rStyle w:val="DebateUnderline"/>
        </w:rPr>
        <w:t xml:space="preserve"> from themselves</w:t>
      </w:r>
      <w:r w:rsidRPr="00037C2E">
        <w:rPr>
          <w:bCs/>
        </w:rPr>
        <w:t xml:space="preserve">. </w:t>
      </w:r>
      <w:r w:rsidRPr="00037C2E">
        <w:rPr>
          <w:rStyle w:val="DebateUnderline"/>
        </w:rPr>
        <w:t xml:space="preserve">"Too different" was a </w:t>
      </w:r>
      <w:r w:rsidRPr="00114EE9">
        <w:rPr>
          <w:rStyle w:val="DebateHighlighted"/>
        </w:rPr>
        <w:t>polite way of saying what</w:t>
      </w:r>
      <w:r w:rsidRPr="00037C2E">
        <w:rPr>
          <w:rStyle w:val="DebateUnderline"/>
        </w:rPr>
        <w:t xml:space="preserve"> many Korean </w:t>
      </w:r>
      <w:r w:rsidRPr="00114EE9">
        <w:rPr>
          <w:rStyle w:val="DebateHighlighted"/>
        </w:rPr>
        <w:t>activists and academics today</w:t>
      </w:r>
      <w:r w:rsidRPr="00037C2E">
        <w:rPr>
          <w:rStyle w:val="DebateUnderline"/>
        </w:rPr>
        <w:t xml:space="preserve">, even those who advocate on behalf of the former Korean "comfort women" to the Japanese military in World War II, </w:t>
      </w:r>
      <w:r w:rsidRPr="00114EE9">
        <w:rPr>
          <w:rStyle w:val="DebateHighlighted"/>
        </w:rPr>
        <w:t>still believe</w:t>
      </w:r>
      <w:r w:rsidRPr="00037C2E">
        <w:rPr>
          <w:rStyle w:val="DebateUnderline"/>
        </w:rPr>
        <w:t xml:space="preserve">-kijich'on </w:t>
      </w:r>
      <w:r w:rsidRPr="00114EE9">
        <w:rPr>
          <w:rStyle w:val="DebateHighlighted"/>
        </w:rPr>
        <w:t>prostitutes work in the bars and clubs because they voluntarily want to lead a life of prostitution,</w:t>
      </w:r>
      <w:r w:rsidRPr="00037C2E">
        <w:rPr>
          <w:rStyle w:val="DebateUnderline"/>
        </w:rPr>
        <w:t xml:space="preserve"> </w:t>
      </w:r>
      <w:r w:rsidRPr="00114EE9">
        <w:rPr>
          <w:rStyle w:val="DebateHighlighted"/>
        </w:rPr>
        <w:t>because they are lacking in moral character. This kind</w:t>
      </w:r>
      <w:r w:rsidRPr="00037C2E">
        <w:rPr>
          <w:rStyle w:val="DebateUnderline"/>
        </w:rPr>
        <w:t xml:space="preserve"> of academic and activist </w:t>
      </w:r>
      <w:r w:rsidRPr="00114EE9">
        <w:rPr>
          <w:rStyle w:val="DebateHighlighted"/>
        </w:rPr>
        <w:t>negligence</w:t>
      </w:r>
      <w:r w:rsidRPr="00037C2E">
        <w:rPr>
          <w:rStyle w:val="DebateUnderline"/>
        </w:rPr>
        <w:t xml:space="preserve"> of kijich'on prostitutes </w:t>
      </w:r>
      <w:r w:rsidRPr="00114EE9">
        <w:rPr>
          <w:rStyle w:val="DebateHighlighted"/>
        </w:rPr>
        <w:t>is a function of the Korean society's bias</w:t>
      </w:r>
      <w:r w:rsidRPr="00037C2E">
        <w:rPr>
          <w:rStyle w:val="DebateUnderline"/>
        </w:rPr>
        <w:t xml:space="preserve"> against these women-that they are an "untouchable" class,</w:t>
      </w:r>
      <w:r w:rsidRPr="00037C2E">
        <w:t xml:space="preserve"> that they have already departed so far from the norms and values of mainstream society to deserve consideration of the political, economic, and cultural sources of their unenviable existence. Faye Moon, a cofounder of My Sister's Place, noted, "Students often become anti -American and shout 'Yankee go </w:t>
      </w:r>
      <w:proofErr w:type="gramStart"/>
      <w:r w:rsidRPr="00037C2E">
        <w:t>Home</w:t>
      </w:r>
      <w:proofErr w:type="gramEnd"/>
      <w:r w:rsidRPr="00037C2E">
        <w:t xml:space="preserve">' when they demonstrate. However, most Korean students have never visited </w:t>
      </w:r>
      <w:proofErr w:type="gramStart"/>
      <w:r w:rsidRPr="00037C2E">
        <w:t>an 'American'</w:t>
      </w:r>
      <w:proofErr w:type="gramEnd"/>
      <w:r w:rsidRPr="00037C2E">
        <w:t xml:space="preserve"> military town in Korea. They are unaware of the oppression which takes place in these villages." Students began visiting and extending their solidarity to kijich'on </w:t>
      </w:r>
    </w:p>
    <w:p w:rsidR="00853111" w:rsidRPr="00037C2E" w:rsidRDefault="00853111" w:rsidP="00853111">
      <w:pPr>
        <w:pStyle w:val="Cards"/>
        <w:rPr>
          <w:rStyle w:val="DebateUnderline"/>
          <w:b/>
        </w:rPr>
      </w:pPr>
      <w:proofErr w:type="gramStart"/>
      <w:r w:rsidRPr="00037C2E">
        <w:t>prostitutes</w:t>
      </w:r>
      <w:proofErr w:type="gramEnd"/>
      <w:r w:rsidRPr="00037C2E">
        <w:t xml:space="preserve"> only as recently as 1990.' But </w:t>
      </w:r>
      <w:r w:rsidRPr="00E10971">
        <w:rPr>
          <w:rStyle w:val="DebateHighlighted"/>
        </w:rPr>
        <w:t xml:space="preserve">there is a deeper </w:t>
      </w:r>
      <w:r w:rsidRPr="00037C2E">
        <w:rPr>
          <w:rStyle w:val="DebateUnderline"/>
        </w:rPr>
        <w:t xml:space="preserve">underlying </w:t>
      </w:r>
      <w:r w:rsidRPr="00E10971">
        <w:rPr>
          <w:rStyle w:val="DebateHighlighted"/>
        </w:rPr>
        <w:t>reason for</w:t>
      </w:r>
      <w:r w:rsidRPr="00037C2E">
        <w:rPr>
          <w:rStyle w:val="DebateUnderline"/>
        </w:rPr>
        <w:t xml:space="preserve"> these women's </w:t>
      </w:r>
      <w:r w:rsidRPr="00E10971">
        <w:rPr>
          <w:rStyle w:val="DebateHighlighted"/>
        </w:rPr>
        <w:t>invisiblity</w:t>
      </w:r>
      <w:r w:rsidRPr="00037C2E">
        <w:rPr>
          <w:rStyle w:val="DebateUnderline"/>
        </w:rPr>
        <w:t xml:space="preserve"> even among progressive Korean activists and academics. For most of the post-civil war period, </w:t>
      </w:r>
      <w:r w:rsidRPr="00E10971">
        <w:rPr>
          <w:rStyle w:val="DebateHighlighted"/>
        </w:rPr>
        <w:t>South Koreans have lived with military threat from the North and the presence of U.S. troops</w:t>
      </w:r>
      <w:r w:rsidRPr="00037C2E">
        <w:rPr>
          <w:rStyle w:val="DebateUnderline"/>
        </w:rPr>
        <w:t xml:space="preserve"> as givens that </w:t>
      </w:r>
      <w:r w:rsidRPr="00E10971">
        <w:rPr>
          <w:rStyle w:val="DebateHighlighted"/>
        </w:rPr>
        <w:t xml:space="preserve">were not questioned, </w:t>
      </w:r>
      <w:r w:rsidRPr="00037C2E">
        <w:t xml:space="preserve">and the administrations of former generals-turned-presidents Pak ChónghOi (1961-1979). Chôn Tuhwan (1980-87), and Ro T'aeu (1987-1992) kept popular criticism </w:t>
      </w:r>
      <w:r w:rsidRPr="00037C2E">
        <w:rPr>
          <w:bCs/>
          <w:szCs w:val="20"/>
        </w:rPr>
        <w:t xml:space="preserve">of both </w:t>
      </w:r>
      <w:r w:rsidRPr="00037C2E">
        <w:t xml:space="preserve">domestic and foreign governmental policy at hay with authoritarian measures. Anticommunist and </w:t>
      </w:r>
      <w:r w:rsidRPr="00E10971">
        <w:rPr>
          <w:rStyle w:val="DebateHighlighted"/>
        </w:rPr>
        <w:t xml:space="preserve">national security rhetoric was regularly employed to muster society's support </w:t>
      </w:r>
      <w:r w:rsidRPr="00037C2E">
        <w:rPr>
          <w:rStyle w:val="DebateUnderline"/>
        </w:rPr>
        <w:t>for the government's economic and foreign policies as well as to stifle political dissent, protest, and inquiries into alternative interpretations of political issues such as the need for the U.S. troop presence and the terms of the U.S.-Korea alliance.</w:t>
      </w:r>
      <w:r w:rsidRPr="00037C2E">
        <w:t xml:space="preserve"> </w:t>
      </w:r>
      <w:r w:rsidRPr="00E10971">
        <w:rPr>
          <w:rStyle w:val="DebateHighlighted"/>
        </w:rPr>
        <w:t>Under the national security blanket</w:t>
      </w:r>
      <w:r w:rsidRPr="00037C2E">
        <w:rPr>
          <w:rStyle w:val="DebateUnderline"/>
        </w:rPr>
        <w:t xml:space="preserve">, the work and lives of kijich'on </w:t>
      </w:r>
      <w:r w:rsidRPr="00E10971">
        <w:rPr>
          <w:rStyle w:val="DebateHighlighted"/>
        </w:rPr>
        <w:t xml:space="preserve">prostitutes became </w:t>
      </w:r>
      <w:r w:rsidRPr="00037C2E">
        <w:rPr>
          <w:rStyle w:val="DebateUnderline"/>
        </w:rPr>
        <w:t xml:space="preserve">integrally </w:t>
      </w:r>
      <w:r w:rsidRPr="00E10971">
        <w:rPr>
          <w:rStyle w:val="DebateHighlighted"/>
        </w:rPr>
        <w:t xml:space="preserve">embedded in the work and lives of the U.S. soldiers, who provided </w:t>
      </w:r>
      <w:r w:rsidRPr="00037C2E">
        <w:rPr>
          <w:rStyle w:val="DebateUnderline"/>
        </w:rPr>
        <w:t>protection deemed vital to the South Korean people's viability and prosperity. In a sense, to</w:t>
      </w:r>
      <w:r w:rsidRPr="00E10971">
        <w:rPr>
          <w:rStyle w:val="DebateHighlighted"/>
        </w:rPr>
        <w:t xml:space="preserve"> inquire </w:t>
      </w:r>
      <w:r w:rsidRPr="00037C2E">
        <w:rPr>
          <w:rStyle w:val="DebateUnderline"/>
        </w:rPr>
        <w:t xml:space="preserve">into </w:t>
      </w:r>
      <w:r w:rsidRPr="00E10971">
        <w:rPr>
          <w:rStyle w:val="DebateHighlighted"/>
        </w:rPr>
        <w:t xml:space="preserve">the plight of </w:t>
      </w:r>
      <w:r w:rsidRPr="00037C2E">
        <w:rPr>
          <w:rStyle w:val="DebateUnderline"/>
        </w:rPr>
        <w:t xml:space="preserve">kijich'on </w:t>
      </w:r>
      <w:r w:rsidRPr="00E10971">
        <w:rPr>
          <w:rStyle w:val="DebateHighlighted"/>
        </w:rPr>
        <w:t xml:space="preserve">prostitutes and to question their role </w:t>
      </w:r>
      <w:r w:rsidRPr="00037C2E">
        <w:rPr>
          <w:rStyle w:val="DebateUnderline"/>
        </w:rPr>
        <w:t xml:space="preserve">in U.S. camptown life </w:t>
      </w:r>
      <w:r w:rsidRPr="00E10971">
        <w:rPr>
          <w:rStyle w:val="DebateHighlighted"/>
        </w:rPr>
        <w:t>would have been to raise questions about the need for and the role of U.S. troops</w:t>
      </w:r>
      <w:r w:rsidRPr="00037C2E">
        <w:rPr>
          <w:rStyle w:val="DebateUnderline"/>
        </w:rPr>
        <w:t xml:space="preserve"> and bases in the two countries' bilateral relations. </w:t>
      </w:r>
    </w:p>
    <w:p w:rsidR="00853111" w:rsidRPr="00FD0398" w:rsidRDefault="00853111" w:rsidP="00853111">
      <w:pPr>
        <w:pStyle w:val="Nothing"/>
      </w:pPr>
    </w:p>
    <w:p w:rsidR="00853111" w:rsidRDefault="00853111" w:rsidP="00853111">
      <w:pPr>
        <w:pStyle w:val="Tags"/>
      </w:pPr>
      <w:r>
        <w:t xml:space="preserve">Two: Is racism </w:t>
      </w:r>
    </w:p>
    <w:p w:rsidR="00853111" w:rsidRDefault="00853111" w:rsidP="00853111">
      <w:pPr>
        <w:pStyle w:val="Nothing"/>
      </w:pPr>
    </w:p>
    <w:p w:rsidR="00853111" w:rsidRPr="00037C2E" w:rsidRDefault="00853111" w:rsidP="00853111">
      <w:pPr>
        <w:pStyle w:val="Tags"/>
      </w:pPr>
      <w:r>
        <w:t xml:space="preserve">The abuse of prostitutes by military personal is sustained by racist depictions on Asian </w:t>
      </w:r>
    </w:p>
    <w:p w:rsidR="00853111" w:rsidRPr="00037C2E" w:rsidRDefault="00853111" w:rsidP="00853111">
      <w:pPr>
        <w:pStyle w:val="Cites"/>
        <w:rPr>
          <w:rStyle w:val="DebateUnderline"/>
          <w:b/>
        </w:rPr>
      </w:pPr>
      <w:r w:rsidRPr="0035252C">
        <w:rPr>
          <w:rStyle w:val="Author-Date"/>
        </w:rPr>
        <w:t>Moon 97</w:t>
      </w:r>
      <w:r w:rsidRPr="00037C2E">
        <w:t xml:space="preserve"> – Professor of Political Science at Wellesley College, Department of Political Science and Edith Stix Wasserman Chair of Asian Studies (Katherine, “Sex among Allies” 1997, p. 33-35,)</w:t>
      </w:r>
    </w:p>
    <w:p w:rsidR="00853111" w:rsidRDefault="00853111" w:rsidP="00853111">
      <w:pPr>
        <w:pStyle w:val="Nothing"/>
        <w:rPr>
          <w:szCs w:val="20"/>
        </w:rPr>
      </w:pPr>
      <w:r w:rsidRPr="00CC62F4">
        <w:rPr>
          <w:rStyle w:val="DebateUnderline"/>
          <w:szCs w:val="20"/>
        </w:rPr>
        <w:t>In Olongapo and Angeles</w:t>
      </w:r>
      <w:r w:rsidRPr="00CC62F4">
        <w:rPr>
          <w:szCs w:val="20"/>
        </w:rPr>
        <w:t xml:space="preserve"> in the Philippines, </w:t>
      </w:r>
      <w:r w:rsidRPr="00CC62F4">
        <w:rPr>
          <w:rStyle w:val="DebateUnderline"/>
          <w:szCs w:val="20"/>
        </w:rPr>
        <w:t>where the U.S. Subic Naval Base and Clark Air Force Base were</w:t>
      </w:r>
      <w:r w:rsidRPr="00CC62F4">
        <w:rPr>
          <w:szCs w:val="20"/>
        </w:rPr>
        <w:t xml:space="preserve"> respectively </w:t>
      </w:r>
      <w:r w:rsidRPr="00CC62F4">
        <w:rPr>
          <w:rStyle w:val="DebateUnderline"/>
          <w:szCs w:val="20"/>
        </w:rPr>
        <w:t>located (until</w:t>
      </w:r>
      <w:r w:rsidRPr="00CC62F4">
        <w:rPr>
          <w:szCs w:val="20"/>
        </w:rPr>
        <w:t xml:space="preserve"> the </w:t>
      </w:r>
      <w:r w:rsidRPr="00CC62F4">
        <w:rPr>
          <w:rStyle w:val="DebateUnderline"/>
          <w:szCs w:val="20"/>
        </w:rPr>
        <w:t>withdrawal of U.S. forces in 1992),"[</w:t>
      </w:r>
      <w:proofErr w:type="gramStart"/>
      <w:r w:rsidRPr="00CC62F4">
        <w:rPr>
          <w:rStyle w:val="DebateUnderline"/>
          <w:szCs w:val="20"/>
        </w:rPr>
        <w:t>t]here</w:t>
      </w:r>
      <w:proofErr w:type="gramEnd"/>
      <w:r w:rsidRPr="00CC62F4">
        <w:rPr>
          <w:rStyle w:val="DebateUnderline"/>
          <w:szCs w:val="20"/>
        </w:rPr>
        <w:t xml:space="preserve"> was virtually no industry except the 'entertainment' business, with approximately 55,000 registered and unregistered prostitutes</w:t>
      </w:r>
      <w:r w:rsidRPr="00CC62F4">
        <w:rPr>
          <w:szCs w:val="20"/>
        </w:rPr>
        <w:t xml:space="preserve"> and a total of registered 2,182 R&amp;R establishments. 68By 1985 the U.S. military had become the second largest employer in the Philippines, hiring over 40,000 </w:t>
      </w:r>
      <w:proofErr w:type="gramStart"/>
      <w:r w:rsidRPr="00CC62F4">
        <w:rPr>
          <w:szCs w:val="20"/>
        </w:rPr>
        <w:t>Filipinos.</w:t>
      </w:r>
      <w:proofErr w:type="gramEnd"/>
      <w:r w:rsidRPr="00CC62F4">
        <w:rPr>
          <w:szCs w:val="20"/>
        </w:rPr>
        <w:t xml:space="preserve"> . . . The sum of their salaries amounted to almost $83 million a year." 69 </w:t>
      </w:r>
      <w:r w:rsidRPr="00E10971">
        <w:rPr>
          <w:rStyle w:val="DebateHighlighted"/>
        </w:rPr>
        <w:t>Ideologies around race and nationality have also contributed to the social inequalities and conflicts, especially affecting prostitutes</w:t>
      </w:r>
      <w:r w:rsidRPr="00CC62F4">
        <w:rPr>
          <w:szCs w:val="20"/>
        </w:rPr>
        <w:t>, in the U.S. camptown communities in Asia. Enloe writes that"[</w:t>
      </w:r>
      <w:proofErr w:type="gramStart"/>
      <w:r w:rsidRPr="00E10971">
        <w:rPr>
          <w:rStyle w:val="DebateHighlighted"/>
        </w:rPr>
        <w:t>c]lass</w:t>
      </w:r>
      <w:proofErr w:type="gramEnd"/>
      <w:r w:rsidRPr="00E10971">
        <w:rPr>
          <w:rStyle w:val="DebateHighlighted"/>
        </w:rPr>
        <w:t xml:space="preserve"> and race distinctions inform all social relations between the U.S. military and the host community</w:t>
      </w:r>
      <w:r w:rsidRPr="00CC62F4">
        <w:rPr>
          <w:szCs w:val="20"/>
        </w:rPr>
        <w:t xml:space="preserve">." 70 The racism demonstrated by American soldiers toward Asians in Vietnam and Korea are </w:t>
      </w:r>
      <w:proofErr w:type="gramStart"/>
      <w:r w:rsidRPr="00CC62F4">
        <w:rPr>
          <w:szCs w:val="20"/>
        </w:rPr>
        <w:t>well-documented</w:t>
      </w:r>
      <w:proofErr w:type="gramEnd"/>
      <w:r w:rsidRPr="00CC62F4">
        <w:rPr>
          <w:szCs w:val="20"/>
        </w:rPr>
        <w:t xml:space="preserve">. Lloyd Lewis </w:t>
      </w:r>
      <w:proofErr w:type="gramStart"/>
      <w:r w:rsidRPr="00CC62F4">
        <w:rPr>
          <w:szCs w:val="20"/>
        </w:rPr>
        <w:t>notes that</w:t>
      </w:r>
      <w:proofErr w:type="gramEnd"/>
      <w:r w:rsidRPr="00CC62F4">
        <w:rPr>
          <w:szCs w:val="20"/>
        </w:rPr>
        <w:t xml:space="preserve"> "</w:t>
      </w:r>
      <w:r w:rsidRPr="00E10971">
        <w:rPr>
          <w:rStyle w:val="DebateHighlighted"/>
        </w:rPr>
        <w:t>soldiers</w:t>
      </w:r>
      <w:r w:rsidRPr="00CC62F4">
        <w:rPr>
          <w:rStyle w:val="DebateUnderline"/>
          <w:szCs w:val="20"/>
        </w:rPr>
        <w:t xml:space="preserve"> </w:t>
      </w:r>
      <w:r w:rsidRPr="00CC62F4">
        <w:rPr>
          <w:szCs w:val="20"/>
        </w:rPr>
        <w:t xml:space="preserve">in all branches of the armed services [in Vietnam] </w:t>
      </w:r>
      <w:r w:rsidRPr="00E10971">
        <w:rPr>
          <w:rStyle w:val="DebateHighlighted"/>
        </w:rPr>
        <w:t>recount receiving the same indoctrination" that the "enemy is Oriental and inferior.</w:t>
      </w:r>
      <w:r w:rsidRPr="00CC62F4">
        <w:rPr>
          <w:rStyle w:val="DebateUnderline"/>
          <w:b/>
          <w:szCs w:val="20"/>
        </w:rPr>
        <w:t>"</w:t>
      </w:r>
      <w:r w:rsidRPr="00CC62F4">
        <w:rPr>
          <w:szCs w:val="20"/>
        </w:rPr>
        <w:t xml:space="preserve"> 71 </w:t>
      </w:r>
      <w:r w:rsidRPr="00CC62F4">
        <w:rPr>
          <w:rStyle w:val="DebateUnderline"/>
          <w:szCs w:val="20"/>
        </w:rPr>
        <w:t>The racist terms for Vietnamese</w:t>
      </w:r>
      <w:r w:rsidRPr="00CC62F4">
        <w:rPr>
          <w:szCs w:val="20"/>
        </w:rPr>
        <w:t xml:space="preserve">--"gook, slant, slope, dink . . . or a half a dozen local variations"—72 </w:t>
      </w:r>
      <w:r w:rsidRPr="00CC62F4">
        <w:rPr>
          <w:rStyle w:val="DebateUnderline"/>
          <w:szCs w:val="20"/>
        </w:rPr>
        <w:t xml:space="preserve">had all been employed previously by Americans </w:t>
      </w:r>
      <w:r w:rsidRPr="00CC62F4">
        <w:rPr>
          <w:szCs w:val="20"/>
        </w:rPr>
        <w:t xml:space="preserve">[toward Japanese in World War II and Koreans and Chinese in the Korean War] </w:t>
      </w:r>
      <w:r w:rsidRPr="00CC62F4">
        <w:rPr>
          <w:rStyle w:val="DebateUnderline"/>
          <w:szCs w:val="20"/>
        </w:rPr>
        <w:t>to designate yellow-skinned peoples</w:t>
      </w:r>
      <w:r w:rsidRPr="00CC62F4">
        <w:rPr>
          <w:szCs w:val="20"/>
        </w:rPr>
        <w:t>." 73</w:t>
      </w:r>
      <w:r w:rsidRPr="00CC62F4">
        <w:rPr>
          <w:szCs w:val="20"/>
        </w:rPr>
        <w:tab/>
        <w:t xml:space="preserve">Max Hastings has noted in his history of the Korean War that </w:t>
      </w:r>
      <w:r w:rsidRPr="00CC62F4">
        <w:rPr>
          <w:rStyle w:val="DebateUnderline"/>
          <w:szCs w:val="20"/>
        </w:rPr>
        <w:t>the</w:t>
      </w:r>
      <w:r w:rsidRPr="00CC62F4">
        <w:rPr>
          <w:szCs w:val="20"/>
        </w:rPr>
        <w:t xml:space="preserve"> "Eighth </w:t>
      </w:r>
      <w:r w:rsidRPr="00CC62F4">
        <w:rPr>
          <w:rStyle w:val="DebateUnderline"/>
          <w:szCs w:val="20"/>
        </w:rPr>
        <w:t>Army was forced to issue a forceful order</w:t>
      </w:r>
      <w:r w:rsidRPr="00CC62F4">
        <w:rPr>
          <w:szCs w:val="20"/>
        </w:rPr>
        <w:t xml:space="preserve">" in the summer of 1951 </w:t>
      </w:r>
      <w:r w:rsidRPr="00CC62F4">
        <w:rPr>
          <w:rStyle w:val="DebateUnderline"/>
          <w:szCs w:val="20"/>
        </w:rPr>
        <w:t>that soldiers cease" to take a perverse delight in frightening civilians" and attempting to "drive the Koreans off roads and into ditches</w:t>
      </w:r>
      <w:r w:rsidRPr="00CC62F4">
        <w:rPr>
          <w:szCs w:val="20"/>
        </w:rPr>
        <w:t>." The order concluded with "We are not in this country as conquerors. We are here as friends." 74</w:t>
      </w:r>
    </w:p>
    <w:p w:rsidR="00853111" w:rsidRDefault="00853111" w:rsidP="00853111">
      <w:pPr>
        <w:pStyle w:val="BlockHeadings"/>
      </w:pPr>
      <w:r>
        <w:t>1AC</w:t>
      </w:r>
    </w:p>
    <w:p w:rsidR="00853111" w:rsidRDefault="00853111" w:rsidP="00853111">
      <w:pPr>
        <w:pStyle w:val="Nothing"/>
        <w:rPr>
          <w:szCs w:val="20"/>
        </w:rPr>
      </w:pPr>
      <w:r w:rsidRPr="00CC62F4">
        <w:rPr>
          <w:szCs w:val="20"/>
        </w:rPr>
        <w:t xml:space="preserve"> Hastings also includes a comment by a Marine, Selwyn Handler: "Koreans were just a bunch of gooks. Who cared about the feelings of people like that? We were very smug Americans at that time." 75 Bruce Cumings recounts the racism among Americans, soldiers and diplomats alike, in the late 1960s:"Their racism led them to ask me, because I was living with Koreans and they rarely ventured out to 'the economy,' things like whether it was true that the Korean national dish, </w:t>
      </w:r>
      <w:r w:rsidRPr="00CC62F4">
        <w:rPr>
          <w:i/>
          <w:iCs/>
          <w:szCs w:val="20"/>
        </w:rPr>
        <w:t xml:space="preserve">kimch'i, </w:t>
      </w:r>
      <w:r w:rsidRPr="00CC62F4">
        <w:rPr>
          <w:szCs w:val="20"/>
        </w:rPr>
        <w:t xml:space="preserve">was fermented in urine." 76 </w:t>
      </w:r>
      <w:r w:rsidRPr="00E10971">
        <w:rPr>
          <w:rStyle w:val="DebateHighlighted"/>
        </w:rPr>
        <w:t>Racist stereotypes of Asians within the American society have mixed with sexist stereotypes of Asian women to foster American participation</w:t>
      </w:r>
      <w:r w:rsidRPr="00CC62F4">
        <w:rPr>
          <w:rStyle w:val="DebateUnderline"/>
          <w:szCs w:val="20"/>
        </w:rPr>
        <w:t xml:space="preserve"> in camptown prostitution in Asia</w:t>
      </w:r>
      <w:r w:rsidRPr="00CC62F4">
        <w:rPr>
          <w:szCs w:val="20"/>
        </w:rPr>
        <w:t xml:space="preserve">. The main military newspaper, </w:t>
      </w:r>
      <w:r w:rsidRPr="00CC62F4">
        <w:rPr>
          <w:i/>
          <w:iCs/>
          <w:szCs w:val="20"/>
        </w:rPr>
        <w:t xml:space="preserve">Stars and Stripes, </w:t>
      </w:r>
      <w:r w:rsidRPr="00CC62F4">
        <w:rPr>
          <w:szCs w:val="20"/>
        </w:rPr>
        <w:t xml:space="preserve">encouraged soldiers to explore Korea's "nighttime action," especially the </w:t>
      </w:r>
      <w:r w:rsidRPr="00CC62F4">
        <w:rPr>
          <w:i/>
          <w:iCs/>
          <w:szCs w:val="20"/>
        </w:rPr>
        <w:t xml:space="preserve">kisaeng </w:t>
      </w:r>
      <w:r w:rsidRPr="00CC62F4">
        <w:rPr>
          <w:szCs w:val="20"/>
        </w:rPr>
        <w:t xml:space="preserve">party, the"ultimate experience": Picture having three or four of the loveliest creatures God ever created hovering around you, singing, dancing, feeding you, washing what they feed you down with rice wine or beer, all saying at once," You are the greatest." This is the Orient you heard about and came to find. 77 A U.S. Army chaplain I interviewed in April 1991 noted the following: </w:t>
      </w:r>
      <w:r w:rsidRPr="00CC62F4">
        <w:rPr>
          <w:rStyle w:val="DebateUnderline"/>
          <w:szCs w:val="20"/>
        </w:rPr>
        <w:t xml:space="preserve">What the </w:t>
      </w:r>
      <w:r w:rsidRPr="00E10971">
        <w:rPr>
          <w:rStyle w:val="DebateHighlighted"/>
        </w:rPr>
        <w:t>soldiers have read</w:t>
      </w:r>
      <w:r w:rsidRPr="00CC62F4">
        <w:rPr>
          <w:rStyle w:val="DebateUnderline"/>
          <w:szCs w:val="20"/>
        </w:rPr>
        <w:t xml:space="preserve"> and heard before ever arriving in </w:t>
      </w:r>
      <w:proofErr w:type="gramStart"/>
      <w:r w:rsidRPr="00CC62F4">
        <w:rPr>
          <w:rStyle w:val="DebateUnderline"/>
          <w:szCs w:val="20"/>
        </w:rPr>
        <w:t>a foreign</w:t>
      </w:r>
      <w:proofErr w:type="gramEnd"/>
      <w:r w:rsidRPr="00CC62F4">
        <w:rPr>
          <w:rStyle w:val="DebateUnderline"/>
          <w:szCs w:val="20"/>
        </w:rPr>
        <w:t xml:space="preserve"> country influence prostitution a lot.</w:t>
      </w:r>
      <w:r w:rsidRPr="00CC62F4">
        <w:rPr>
          <w:szCs w:val="20"/>
        </w:rPr>
        <w:t xml:space="preserve"> For example, </w:t>
      </w:r>
      <w:r w:rsidRPr="00E10971">
        <w:rPr>
          <w:rStyle w:val="DebateHighlighted"/>
        </w:rPr>
        <w:t>stories about Korean</w:t>
      </w:r>
      <w:r w:rsidRPr="00CC62F4">
        <w:rPr>
          <w:rStyle w:val="DebateUnderline"/>
          <w:szCs w:val="20"/>
        </w:rPr>
        <w:t xml:space="preserve"> or Thai </w:t>
      </w:r>
      <w:r w:rsidRPr="00E10971">
        <w:rPr>
          <w:rStyle w:val="DebateHighlighted"/>
        </w:rPr>
        <w:t>women being</w:t>
      </w:r>
      <w:r w:rsidRPr="00CC62F4">
        <w:rPr>
          <w:rStyle w:val="DebateUnderline"/>
          <w:szCs w:val="20"/>
        </w:rPr>
        <w:t xml:space="preserve"> beautiful, </w:t>
      </w:r>
      <w:r w:rsidRPr="00E10971">
        <w:rPr>
          <w:rStyle w:val="DebateHighlighted"/>
        </w:rPr>
        <w:t>subservient</w:t>
      </w:r>
      <w:r w:rsidRPr="00CC62F4">
        <w:rPr>
          <w:rStyle w:val="DebateUnderline"/>
          <w:b/>
          <w:szCs w:val="20"/>
        </w:rPr>
        <w:t>-- they're tall tales</w:t>
      </w:r>
      <w:r w:rsidRPr="00CC62F4">
        <w:rPr>
          <w:rStyle w:val="DebateUnderline"/>
          <w:szCs w:val="20"/>
        </w:rPr>
        <w:t xml:space="preserve">, </w:t>
      </w:r>
      <w:proofErr w:type="gramStart"/>
      <w:r w:rsidRPr="00CC62F4">
        <w:rPr>
          <w:rStyle w:val="DebateUnderline"/>
          <w:szCs w:val="20"/>
        </w:rPr>
        <w:t>glamorized.</w:t>
      </w:r>
      <w:proofErr w:type="gramEnd"/>
      <w:r w:rsidRPr="00CC62F4">
        <w:rPr>
          <w:rStyle w:val="DebateUnderline"/>
          <w:szCs w:val="20"/>
        </w:rPr>
        <w:t xml:space="preserve"> . . . </w:t>
      </w:r>
      <w:r w:rsidRPr="00E10971">
        <w:rPr>
          <w:rStyle w:val="DebateHighlighted"/>
        </w:rPr>
        <w:t xml:space="preserve">U.S. men would fall in lust with Korean women. They were property, things, </w:t>
      </w:r>
      <w:proofErr w:type="gramStart"/>
      <w:r w:rsidRPr="00E10971">
        <w:rPr>
          <w:rStyle w:val="DebateHighlighted"/>
        </w:rPr>
        <w:t>slaves.</w:t>
      </w:r>
      <w:proofErr w:type="gramEnd"/>
      <w:r w:rsidRPr="00E10971">
        <w:rPr>
          <w:rStyle w:val="DebateHighlighted"/>
        </w:rPr>
        <w:t xml:space="preserve"> . . . Racism, sexism--</w:t>
      </w:r>
      <w:proofErr w:type="gramStart"/>
      <w:r w:rsidRPr="00E10971">
        <w:rPr>
          <w:rStyle w:val="DebateHighlighted"/>
        </w:rPr>
        <w:t>it's</w:t>
      </w:r>
      <w:proofErr w:type="gramEnd"/>
      <w:r w:rsidRPr="00E10971">
        <w:rPr>
          <w:rStyle w:val="DebateHighlighted"/>
        </w:rPr>
        <w:t xml:space="preserve"> all there. The men don't see the women as human beings--they're disgusting</w:t>
      </w:r>
      <w:r w:rsidRPr="00CC62F4">
        <w:rPr>
          <w:rStyle w:val="DebateUnderline"/>
          <w:szCs w:val="20"/>
        </w:rPr>
        <w:t xml:space="preserve">, things to be thrown </w:t>
      </w:r>
      <w:proofErr w:type="gramStart"/>
      <w:r w:rsidRPr="00CC62F4">
        <w:rPr>
          <w:rStyle w:val="DebateUnderline"/>
          <w:szCs w:val="20"/>
        </w:rPr>
        <w:t>away</w:t>
      </w:r>
      <w:r w:rsidRPr="00CC62F4">
        <w:rPr>
          <w:szCs w:val="20"/>
        </w:rPr>
        <w:t>.</w:t>
      </w:r>
      <w:proofErr w:type="gramEnd"/>
      <w:r w:rsidRPr="00CC62F4">
        <w:rPr>
          <w:szCs w:val="20"/>
        </w:rPr>
        <w:t xml:space="preserve"> . . . They speak of the women in the diminutive. 78 On Okinawa, U.S. servicemen from the Kadena Air Base" can be seen in town (Naha) wearing offensive T- shirts" depicting" a woman with the letters LBSM," which means" little brown sex machine." 79 The "brown" refers to the Filipino and Thai women who constitute the majority of military prostitutes on Okinawa. 80 Aida Santos reveals that Olongapo sells a variation on the theme--a popular T-shirt" bearing the message 'Little Brown Fucking Machines Powered with Rice.'" 81 She emphasizes that in the Philippines</w:t>
      </w:r>
      <w:r w:rsidRPr="00E10971">
        <w:rPr>
          <w:rStyle w:val="DebateHighlighted"/>
        </w:rPr>
        <w:t>,"[</w:t>
      </w:r>
      <w:proofErr w:type="gramStart"/>
      <w:r w:rsidRPr="00E10971">
        <w:rPr>
          <w:rStyle w:val="DebateHighlighted"/>
        </w:rPr>
        <w:t>r]acism</w:t>
      </w:r>
      <w:proofErr w:type="gramEnd"/>
      <w:r w:rsidRPr="00E10971">
        <w:rPr>
          <w:rStyle w:val="DebateHighlighted"/>
        </w:rPr>
        <w:t xml:space="preserve"> and sexism are now seen as a fulcrum in the issue of national sovereignty." 82 The presence of U.S. military servicemen in Asia generates significant social transformations that affect both the host Asian society and the American society</w:t>
      </w:r>
      <w:r w:rsidRPr="00CC62F4">
        <w:rPr>
          <w:rStyle w:val="DebateUnderline"/>
          <w:szCs w:val="20"/>
        </w:rPr>
        <w:t xml:space="preserve"> across the Pacific</w:t>
      </w:r>
      <w:r w:rsidRPr="00CC62F4">
        <w:rPr>
          <w:szCs w:val="20"/>
        </w:rPr>
        <w:t xml:space="preserve">. Thanh-dam Truong has asserted that the U.S. military's use of Thailand as the major R&amp;R base for U.S. soldiers fighting in Vietnam has spawned the now booming sex tourism industry all across the country, 83 winning Thailand the ignoble title, "Asia's brothel." Filipinos have charged that U.S. servicemen have brought AIDS and HIV into their country. Prostitutes in Olongapo, along with the umbrella feminist organization, GABRIELA, and health organizations, pushed the Philippine government to "obtain a guarantee that all U.S. service personnel coming into the Philippines be tested for HIV." 84 In 1988, the Philippines Immigration Commissioner required all U.S. servicemen entering the Philippines to present certificates verifying that they are AIDS-free. 85 In addition, </w:t>
      </w:r>
      <w:r w:rsidRPr="00CC62F4">
        <w:rPr>
          <w:rStyle w:val="DebateUnderline"/>
          <w:szCs w:val="20"/>
        </w:rPr>
        <w:t xml:space="preserve">sexual relations between American men and Asian prostitutes have created a living legacy of mixed-raced children who are rejected by both their </w:t>
      </w:r>
      <w:proofErr w:type="gramStart"/>
      <w:r w:rsidRPr="00CC62F4">
        <w:rPr>
          <w:rStyle w:val="DebateUnderline"/>
          <w:szCs w:val="20"/>
        </w:rPr>
        <w:t>mother's</w:t>
      </w:r>
      <w:proofErr w:type="gramEnd"/>
      <w:r w:rsidRPr="00CC62F4">
        <w:rPr>
          <w:rStyle w:val="DebateUnderline"/>
          <w:szCs w:val="20"/>
        </w:rPr>
        <w:t xml:space="preserve"> and father's societies</w:t>
      </w:r>
      <w:r w:rsidRPr="00CC62F4">
        <w:rPr>
          <w:szCs w:val="20"/>
        </w:rPr>
        <w:t xml:space="preserve">. Maria Socorro"Cookie" Diokno, an active leader in the Philippines' anti-base movement, has referred to the children born of American servicemen and Asian women as "Amerasian 'souvenir' </w:t>
      </w:r>
      <w:proofErr w:type="gramStart"/>
      <w:r w:rsidRPr="00CC62F4">
        <w:rPr>
          <w:szCs w:val="20"/>
        </w:rPr>
        <w:t>bab[</w:t>
      </w:r>
      <w:proofErr w:type="gramEnd"/>
      <w:r w:rsidRPr="00CC62F4">
        <w:rPr>
          <w:szCs w:val="20"/>
        </w:rPr>
        <w:t xml:space="preserve">ies]." 86 ABC's </w:t>
      </w:r>
      <w:r w:rsidRPr="00CC62F4">
        <w:rPr>
          <w:i/>
          <w:iCs/>
          <w:szCs w:val="20"/>
        </w:rPr>
        <w:t xml:space="preserve">Prime Time </w:t>
      </w:r>
      <w:r w:rsidRPr="00CC62F4">
        <w:rPr>
          <w:szCs w:val="20"/>
        </w:rPr>
        <w:t>(May 13, 1993) depicted Amerasian children in the Philippines who had been abandoned by their soldier-fathers and were living with their impoverished mothers, scavenging for food among heaps of rubble and waste. Enloe reports that"[</w:t>
      </w:r>
      <w:proofErr w:type="gramStart"/>
      <w:r w:rsidRPr="00CC62F4">
        <w:rPr>
          <w:szCs w:val="20"/>
        </w:rPr>
        <w:t>o]f</w:t>
      </w:r>
      <w:proofErr w:type="gramEnd"/>
      <w:r w:rsidRPr="00CC62F4">
        <w:rPr>
          <w:szCs w:val="20"/>
        </w:rPr>
        <w:t xml:space="preserve"> the approximately 30,000 children born each year of Filipino mothers and American fathers, some 10,000 [were] thought to become street children, many of them working as prostitutes servicing American pedophiles." 8 Enloe adds that a Filipino "insider" has noted that many others have been sold, with" Caucasian-looking children . . . allegedly sold for $50-200 (around P1</w:t>
      </w:r>
      <w:proofErr w:type="gramStart"/>
      <w:r w:rsidRPr="00CC62F4">
        <w:rPr>
          <w:szCs w:val="20"/>
        </w:rPr>
        <w:t>,000</w:t>
      </w:r>
      <w:proofErr w:type="gramEnd"/>
      <w:r w:rsidRPr="00CC62F4">
        <w:rPr>
          <w:szCs w:val="20"/>
        </w:rPr>
        <w:t>-4,000), whereas the Negro-fathered ones fetch only $25-30 (around P500-600)." 88</w:t>
      </w:r>
      <w:r w:rsidRPr="00CC62F4">
        <w:rPr>
          <w:szCs w:val="20"/>
        </w:rPr>
        <w:tab/>
        <w:t xml:space="preserve">Johnston's Mom in Songt'an, Korea, also tried to give up her sons to adoption, after earlier having given up a daughter. But in the end, she could not bear to do it and went back to prostitution in order to keep her boys. 89 In the film, </w:t>
      </w:r>
      <w:r w:rsidRPr="00CC62F4">
        <w:rPr>
          <w:i/>
          <w:iCs/>
          <w:szCs w:val="20"/>
        </w:rPr>
        <w:t xml:space="preserve">Camp Arirang, </w:t>
      </w:r>
      <w:r w:rsidRPr="00CC62F4">
        <w:rPr>
          <w:szCs w:val="20"/>
        </w:rPr>
        <w:t xml:space="preserve">one barwoman in Songt'an laments the need to give up her half African-American son one day; black Amerasian children are most shunned in Korean society, so most mothers try to send them to the United States for a chance at education and a future. She has already torn up all photographs of herself with her son because she knows she must let him go. In a voice cracking with emotion, she calmly says, "All I want him to know is that he was born in Korea, that his mother is Korean, and that she is dead. It will be easier for him that way." The withdrawal of U.S. naval bases from the </w:t>
      </w:r>
    </w:p>
    <w:p w:rsidR="00853111" w:rsidRDefault="00853111" w:rsidP="00853111">
      <w:pPr>
        <w:pStyle w:val="BlockHeadings"/>
      </w:pPr>
      <w:r>
        <w:t>1AC</w:t>
      </w:r>
    </w:p>
    <w:p w:rsidR="00853111" w:rsidRDefault="00853111" w:rsidP="00853111">
      <w:pPr>
        <w:pStyle w:val="Nothing"/>
        <w:rPr>
          <w:szCs w:val="20"/>
        </w:rPr>
      </w:pPr>
      <w:r w:rsidRPr="00CC62F4">
        <w:rPr>
          <w:szCs w:val="20"/>
        </w:rPr>
        <w:t>Philippines in 1992 also left behind a legacy of approximately 50,000 Amerasian children in the Philippines, with an estimated 10,000 of them living in Olongapo, which had housed the U.S. Subic Naval Base. The law firm of Cotchett, Illston, and Pitre of Burlingame, California, filed a class action suit against the U.S. government on behalf of Amerasian children left behind in the Philippines in March 1993. 90</w:t>
      </w:r>
      <w:r w:rsidRPr="00CC62F4">
        <w:rPr>
          <w:szCs w:val="20"/>
        </w:rPr>
        <w:tab/>
        <w:t xml:space="preserve">The plaintiffs would "ask the federal court to order the Navy to provide funds for the education and medical care of these children until they reach 18 years of age." 91 The prostitute- mothers of these children and several leading Philippine civic organizations, such as GABRIELA, as well as the Council of Churches, mobilized such legal action. </w:t>
      </w:r>
      <w:r w:rsidRPr="00CC62F4">
        <w:rPr>
          <w:rStyle w:val="DebateUnderline"/>
          <w:szCs w:val="20"/>
        </w:rPr>
        <w:t>Asian societies have borne the burden of the painful repercussions of militarized prostitution, but the American society has not gone untouched. Many of the prostitutes who end up divorced from their GI husbands</w:t>
      </w:r>
      <w:r w:rsidRPr="00CC62F4">
        <w:rPr>
          <w:szCs w:val="20"/>
        </w:rPr>
        <w:t xml:space="preserve"> (an estimated 80% of Korean-GI marriages end up in divorce) 92 </w:t>
      </w:r>
      <w:r w:rsidRPr="00CC62F4">
        <w:rPr>
          <w:rStyle w:val="DebateUnderline"/>
          <w:szCs w:val="20"/>
        </w:rPr>
        <w:t>go back into prostitution around military camp areas in the United States</w:t>
      </w:r>
      <w:r w:rsidRPr="00CC62F4">
        <w:rPr>
          <w:szCs w:val="20"/>
        </w:rPr>
        <w:t xml:space="preserve">. 93 In the film </w:t>
      </w:r>
      <w:r w:rsidRPr="00CC62F4">
        <w:rPr>
          <w:i/>
          <w:iCs/>
          <w:szCs w:val="20"/>
        </w:rPr>
        <w:t xml:space="preserve">The Women Outside, </w:t>
      </w:r>
      <w:r w:rsidRPr="00CC62F4">
        <w:rPr>
          <w:szCs w:val="20"/>
        </w:rPr>
        <w:t>officials from the Mayor's Office of Midtown Enforcement in Manhattan state that some U.S. servicemen have been paid by flesh traffickers to marry women in Korea and bring them to the United States for work in massage parlors and brothels.</w:t>
      </w:r>
    </w:p>
    <w:p w:rsidR="00853111" w:rsidRDefault="00853111" w:rsidP="00853111">
      <w:pPr>
        <w:pStyle w:val="Nothing"/>
        <w:rPr>
          <w:szCs w:val="20"/>
        </w:rPr>
      </w:pPr>
    </w:p>
    <w:p w:rsidR="00853111" w:rsidRPr="00B34226" w:rsidRDefault="00853111" w:rsidP="00853111">
      <w:pPr>
        <w:rPr>
          <w:b/>
          <w:szCs w:val="20"/>
        </w:rPr>
      </w:pPr>
      <w:r>
        <w:rPr>
          <w:b/>
        </w:rPr>
        <w:t>Continued colonialist racism</w:t>
      </w:r>
      <w:r w:rsidRPr="00B34226">
        <w:rPr>
          <w:b/>
        </w:rPr>
        <w:t xml:space="preserve"> contributes to immeasu</w:t>
      </w:r>
      <w:r>
        <w:rPr>
          <w:b/>
        </w:rPr>
        <w:t>rable dehumanization and death</w:t>
      </w:r>
    </w:p>
    <w:p w:rsidR="00853111" w:rsidRPr="00CE1D66" w:rsidRDefault="00853111" w:rsidP="00853111">
      <w:pPr>
        <w:rPr>
          <w:szCs w:val="20"/>
        </w:rPr>
      </w:pPr>
      <w:r w:rsidRPr="00DB2B44">
        <w:rPr>
          <w:szCs w:val="20"/>
        </w:rPr>
        <w:t xml:space="preserve">Nobel Peace Prize laureate, Archbishop Desmond </w:t>
      </w:r>
      <w:r w:rsidRPr="00DB2B44">
        <w:rPr>
          <w:b/>
          <w:szCs w:val="20"/>
          <w:u w:val="single"/>
        </w:rPr>
        <w:t>Tutu</w:t>
      </w:r>
      <w:r w:rsidRPr="00DB2B44">
        <w:rPr>
          <w:szCs w:val="20"/>
        </w:rPr>
        <w:t xml:space="preserve">   5 September </w:t>
      </w:r>
      <w:r w:rsidRPr="00CE1D66">
        <w:rPr>
          <w:szCs w:val="20"/>
        </w:rPr>
        <w:t>200</w:t>
      </w:r>
      <w:r w:rsidRPr="00DB2B44">
        <w:rPr>
          <w:b/>
          <w:szCs w:val="20"/>
          <w:u w:val="single"/>
        </w:rPr>
        <w:t>1</w:t>
      </w:r>
    </w:p>
    <w:p w:rsidR="00853111" w:rsidRDefault="00853111" w:rsidP="00853111">
      <w:pPr>
        <w:rPr>
          <w:szCs w:val="20"/>
        </w:rPr>
      </w:pPr>
      <w:r w:rsidRPr="00DB2B44">
        <w:rPr>
          <w:szCs w:val="20"/>
        </w:rPr>
        <w:t xml:space="preserve">Ecumenical caucus statement at World Conference Against Racism </w:t>
      </w:r>
      <w:hyperlink r:id="rId9" w:history="1">
        <w:r w:rsidRPr="00A95C29">
          <w:rPr>
            <w:rStyle w:val="Hyperlink"/>
            <w:szCs w:val="20"/>
          </w:rPr>
          <w:t>http://www.oikoumene.org/index.php?id=2442</w:t>
        </w:r>
      </w:hyperlink>
      <w:r w:rsidRPr="00DB2B44">
        <w:rPr>
          <w:szCs w:val="20"/>
        </w:rPr>
        <w:t>.</w:t>
      </w:r>
      <w:r>
        <w:rPr>
          <w:szCs w:val="20"/>
        </w:rPr>
        <w:t>)</w:t>
      </w:r>
    </w:p>
    <w:p w:rsidR="00853111" w:rsidRPr="00554AC1" w:rsidRDefault="00853111" w:rsidP="00853111">
      <w:pPr>
        <w:pStyle w:val="Nothing"/>
        <w:rPr>
          <w:szCs w:val="20"/>
        </w:rPr>
      </w:pPr>
      <w:r w:rsidRPr="002D0608">
        <w:rPr>
          <w:szCs w:val="20"/>
          <w:highlight w:val="yellow"/>
          <w:u w:val="single"/>
        </w:rPr>
        <w:t>Racism dehumanizes, disempowers, marginalizes</w:t>
      </w:r>
      <w:r w:rsidRPr="00DB2B44">
        <w:rPr>
          <w:szCs w:val="20"/>
          <w:u w:val="single"/>
        </w:rPr>
        <w:t xml:space="preserve"> and impoverishes </w:t>
      </w:r>
      <w:r w:rsidRPr="002D0608">
        <w:rPr>
          <w:szCs w:val="20"/>
          <w:highlight w:val="yellow"/>
          <w:u w:val="single"/>
        </w:rPr>
        <w:t>human beings</w:t>
      </w:r>
      <w:r w:rsidRPr="00DB2B44">
        <w:rPr>
          <w:szCs w:val="20"/>
          <w:u w:val="single"/>
        </w:rPr>
        <w:t xml:space="preserve">. </w:t>
      </w:r>
      <w:r w:rsidRPr="002D0608">
        <w:rPr>
          <w:szCs w:val="20"/>
          <w:highlight w:val="yellow"/>
          <w:u w:val="single"/>
        </w:rPr>
        <w:t>Its systematic and institutional forms have resulted in the death of many peoples, the plunder of resources, and the decimation of communities and nations.</w:t>
      </w:r>
      <w:r w:rsidRPr="00DB2B44">
        <w:rPr>
          <w:szCs w:val="20"/>
          <w:u w:val="single"/>
        </w:rPr>
        <w:t xml:space="preserve"> Racism, racial discrimination, xenophobia, and related intolerances all work, singularly and collectively, to diminish our common humanity</w:t>
      </w:r>
      <w:r w:rsidRPr="00EE649D">
        <w:rPr>
          <w:sz w:val="10"/>
          <w:szCs w:val="10"/>
          <w:u w:val="single"/>
        </w:rPr>
        <w:t xml:space="preserve">. </w:t>
      </w:r>
      <w:r w:rsidRPr="00EE649D">
        <w:rPr>
          <w:sz w:val="10"/>
          <w:szCs w:val="10"/>
        </w:rPr>
        <w:t>They thrive within the intersections of race, caste, colour, age, gender, sexual orientation, class, landlessness, ethnicity, nationality, language and disability</w:t>
      </w:r>
      <w:r w:rsidRPr="00DC01B6">
        <w:rPr>
          <w:sz w:val="16"/>
          <w:szCs w:val="16"/>
        </w:rPr>
        <w:t>.</w:t>
      </w:r>
      <w:r w:rsidRPr="00DB2B44">
        <w:rPr>
          <w:szCs w:val="20"/>
        </w:rPr>
        <w:t xml:space="preserve"> </w:t>
      </w:r>
      <w:r w:rsidRPr="002D0608">
        <w:rPr>
          <w:szCs w:val="20"/>
          <w:highlight w:val="yellow"/>
          <w:u w:val="single"/>
        </w:rPr>
        <w:t>The dismantling and eradication of racism requires that we address</w:t>
      </w:r>
      <w:r w:rsidRPr="00DB2B44">
        <w:rPr>
          <w:szCs w:val="20"/>
          <w:u w:val="single"/>
        </w:rPr>
        <w:t xml:space="preserve"> </w:t>
      </w:r>
      <w:r w:rsidRPr="00CC0073">
        <w:rPr>
          <w:szCs w:val="20"/>
          <w:highlight w:val="yellow"/>
          <w:u w:val="single"/>
        </w:rPr>
        <w:t>all its manifestations and historical expressions</w:t>
      </w:r>
      <w:r w:rsidRPr="00DB2B44">
        <w:rPr>
          <w:szCs w:val="20"/>
          <w:u w:val="single"/>
        </w:rPr>
        <w:t>, espec</w:t>
      </w:r>
      <w:r w:rsidRPr="002D0608">
        <w:rPr>
          <w:szCs w:val="20"/>
          <w:u w:val="single"/>
        </w:rPr>
        <w:t>ially</w:t>
      </w:r>
      <w:r w:rsidRPr="00DB2B44">
        <w:rPr>
          <w:szCs w:val="20"/>
          <w:u w:val="single"/>
        </w:rPr>
        <w:t xml:space="preserve"> </w:t>
      </w:r>
      <w:r w:rsidRPr="00CC0073">
        <w:rPr>
          <w:szCs w:val="20"/>
          <w:u w:val="single"/>
        </w:rPr>
        <w:t>slavery and colonialism.</w:t>
      </w:r>
      <w:r w:rsidRPr="00DB2B44">
        <w:rPr>
          <w:szCs w:val="20"/>
          <w:u w:val="single"/>
        </w:rPr>
        <w:t xml:space="preserve"> </w:t>
      </w:r>
      <w:r w:rsidRPr="002D0608">
        <w:rPr>
          <w:szCs w:val="20"/>
          <w:highlight w:val="yellow"/>
          <w:u w:val="single"/>
        </w:rPr>
        <w:t>The time to dismantle</w:t>
      </w:r>
      <w:r w:rsidRPr="00DB2B44">
        <w:rPr>
          <w:szCs w:val="20"/>
          <w:u w:val="single"/>
        </w:rPr>
        <w:t xml:space="preserve"> and eradicate </w:t>
      </w:r>
      <w:r w:rsidRPr="002D0608">
        <w:rPr>
          <w:szCs w:val="20"/>
          <w:highlight w:val="yellow"/>
          <w:u w:val="single"/>
        </w:rPr>
        <w:t>racism is now</w:t>
      </w:r>
      <w:r w:rsidRPr="00DB2B44">
        <w:rPr>
          <w:szCs w:val="20"/>
          <w:u w:val="single"/>
        </w:rPr>
        <w:t xml:space="preserve">. It is urgent </w:t>
      </w:r>
      <w:proofErr w:type="gramStart"/>
      <w:r w:rsidRPr="00DB2B44">
        <w:rPr>
          <w:szCs w:val="20"/>
          <w:u w:val="single"/>
        </w:rPr>
        <w:t>for us</w:t>
      </w:r>
      <w:r w:rsidRPr="00DB2B44">
        <w:rPr>
          <w:szCs w:val="20"/>
        </w:rPr>
        <w:t xml:space="preserve"> and our churches </w:t>
      </w:r>
      <w:r w:rsidRPr="00DB2B44">
        <w:rPr>
          <w:szCs w:val="20"/>
          <w:u w:val="single"/>
        </w:rPr>
        <w:t>to acknowledge our complicity with and participation in the perpetuation of racism, slavery and colonialism,</w:t>
      </w:r>
      <w:proofErr w:type="gramEnd"/>
      <w:r w:rsidRPr="00DB2B44">
        <w:rPr>
          <w:szCs w:val="20"/>
        </w:rPr>
        <w:t xml:space="preserve"> </w:t>
      </w:r>
      <w:r w:rsidRPr="00EE649D">
        <w:rPr>
          <w:sz w:val="10"/>
          <w:szCs w:val="10"/>
        </w:rPr>
        <w:t>or we are not credible. This acknowledgment is critical because it leads to the necessary acts of apology and confession, of repentance and reconciliation, and of healing and wholeness.</w:t>
      </w:r>
      <w:r w:rsidRPr="00DB2B44">
        <w:rPr>
          <w:szCs w:val="20"/>
        </w:rPr>
        <w:t xml:space="preserve"> </w:t>
      </w:r>
      <w:r w:rsidRPr="00DB2B44">
        <w:rPr>
          <w:szCs w:val="20"/>
          <w:u w:val="single"/>
        </w:rPr>
        <w:t>All of these elements form part of redress and reparations that are due the victims of racism, past and present</w:t>
      </w:r>
    </w:p>
    <w:p w:rsidR="00853111" w:rsidRPr="0035252C" w:rsidRDefault="00853111" w:rsidP="00853111">
      <w:pPr>
        <w:pStyle w:val="Nothing"/>
      </w:pPr>
    </w:p>
    <w:p w:rsidR="00853111" w:rsidRDefault="00853111" w:rsidP="00853111">
      <w:pPr>
        <w:pStyle w:val="Nothing"/>
        <w:rPr>
          <w:szCs w:val="20"/>
        </w:rPr>
      </w:pPr>
    </w:p>
    <w:p w:rsidR="00853111" w:rsidRPr="00037C2E" w:rsidRDefault="00853111" w:rsidP="00853111">
      <w:pPr>
        <w:pStyle w:val="Tags"/>
      </w:pPr>
      <w:r w:rsidRPr="00037C2E">
        <w:t xml:space="preserve">And, the systemic impacts of the affirmative far outweigh any manifestation of international conflict.  Prioritizing the event of war over resistance to the systemic roots of the affirmative facilitates collective complacency and distracts attention from the broader effort to redress the harms of the status quo. </w:t>
      </w:r>
    </w:p>
    <w:p w:rsidR="00853111" w:rsidRPr="00037C2E" w:rsidRDefault="00853111" w:rsidP="00853111">
      <w:pPr>
        <w:pStyle w:val="Cites"/>
      </w:pPr>
      <w:proofErr w:type="gramStart"/>
      <w:r w:rsidRPr="00037C2E">
        <w:rPr>
          <w:rStyle w:val="Author-Date"/>
        </w:rPr>
        <w:t>Cuomo, 1996.</w:t>
      </w:r>
      <w:proofErr w:type="gramEnd"/>
      <w:r w:rsidRPr="00037C2E">
        <w:t xml:space="preserve"> [Chris, J. War is not just an event: Reflections on the significance of everyday violence, </w:t>
      </w:r>
      <w:r w:rsidRPr="00037C2E">
        <w:rPr>
          <w:u w:val="single"/>
        </w:rPr>
        <w:t>Hypatia</w:t>
      </w:r>
      <w:r w:rsidRPr="00037C2E">
        <w:t>, Vol. 11, no. 4, pg. proquest]</w:t>
      </w:r>
    </w:p>
    <w:p w:rsidR="00853111" w:rsidRPr="00037C2E" w:rsidRDefault="00853111" w:rsidP="00853111">
      <w:pPr>
        <w:rPr>
          <w:sz w:val="10"/>
        </w:rPr>
      </w:pPr>
    </w:p>
    <w:p w:rsidR="00853111" w:rsidRDefault="00853111" w:rsidP="00853111">
      <w:pPr>
        <w:pStyle w:val="Cards"/>
        <w:rPr>
          <w:sz w:val="16"/>
          <w:szCs w:val="20"/>
        </w:rPr>
      </w:pPr>
      <w:r w:rsidRPr="00CC62F4">
        <w:rPr>
          <w:szCs w:val="20"/>
        </w:rPr>
        <w:t xml:space="preserve">Philosophical attention to war has typically appeared in the form of justifications for entering into war, and over appropriate activities within war. </w:t>
      </w:r>
      <w:r w:rsidRPr="00CC62F4">
        <w:rPr>
          <w:rStyle w:val="DebateUnderline"/>
          <w:szCs w:val="20"/>
        </w:rPr>
        <w:t xml:space="preserve">The spatial metaphors used </w:t>
      </w:r>
      <w:r w:rsidRPr="00341134">
        <w:rPr>
          <w:rStyle w:val="DebateHighlighted"/>
        </w:rPr>
        <w:t>to refer to war as a</w:t>
      </w:r>
      <w:r w:rsidRPr="00CC62F4">
        <w:rPr>
          <w:rStyle w:val="DebateUnderline"/>
          <w:szCs w:val="20"/>
        </w:rPr>
        <w:t xml:space="preserve"> separate, </w:t>
      </w:r>
      <w:r w:rsidRPr="00341134">
        <w:rPr>
          <w:rStyle w:val="DebateHighlighted"/>
        </w:rPr>
        <w:t>bounded sphere</w:t>
      </w:r>
      <w:r w:rsidRPr="00CC62F4">
        <w:rPr>
          <w:rStyle w:val="DebateUnderline"/>
          <w:szCs w:val="20"/>
        </w:rPr>
        <w:t xml:space="preserve"> indicate assumptions that war </w:t>
      </w:r>
      <w:r w:rsidRPr="00341134">
        <w:rPr>
          <w:rStyle w:val="DebateHighlighted"/>
        </w:rPr>
        <w:t>is a realm</w:t>
      </w:r>
      <w:r w:rsidRPr="00CC62F4">
        <w:rPr>
          <w:rStyle w:val="DebateUnderline"/>
          <w:szCs w:val="20"/>
        </w:rPr>
        <w:t xml:space="preserve"> of human activity vastly</w:t>
      </w:r>
      <w:r w:rsidRPr="00CC62F4">
        <w:rPr>
          <w:szCs w:val="20"/>
        </w:rPr>
        <w:t xml:space="preserve"> removed from normal life, or a sort of happening that is appropriately conceived </w:t>
      </w:r>
      <w:r w:rsidRPr="00341134">
        <w:rPr>
          <w:rStyle w:val="DebateHighlighted"/>
        </w:rPr>
        <w:t>apart from everyday events</w:t>
      </w:r>
      <w:r w:rsidRPr="00CC62F4">
        <w:rPr>
          <w:b/>
          <w:bCs/>
          <w:szCs w:val="20"/>
        </w:rPr>
        <w:t xml:space="preserve"> </w:t>
      </w:r>
      <w:r w:rsidRPr="00CC62F4">
        <w:rPr>
          <w:szCs w:val="20"/>
        </w:rPr>
        <w:t xml:space="preserve">in peaceful times. Not surprisingly, </w:t>
      </w:r>
      <w:r w:rsidRPr="00341134">
        <w:rPr>
          <w:rStyle w:val="DebateHighlighted"/>
        </w:rPr>
        <w:t>most discussions</w:t>
      </w:r>
      <w:r w:rsidRPr="00CC62F4">
        <w:rPr>
          <w:rStyle w:val="DebateUnderline"/>
          <w:szCs w:val="20"/>
        </w:rPr>
        <w:t xml:space="preserve"> of the political and ethical dimensions of war </w:t>
      </w:r>
      <w:r w:rsidRPr="00341134">
        <w:rPr>
          <w:rStyle w:val="DebateHighlighted"/>
        </w:rPr>
        <w:t>discuss war solely</w:t>
      </w:r>
      <w:r w:rsidRPr="00CC62F4">
        <w:rPr>
          <w:rStyle w:val="DebateUnderline"/>
          <w:szCs w:val="20"/>
        </w:rPr>
        <w:t xml:space="preserve"> as an event--an occurrence, or collection of occurrences, </w:t>
      </w:r>
      <w:r w:rsidRPr="00341134">
        <w:rPr>
          <w:rStyle w:val="DebateHighlighted"/>
        </w:rPr>
        <w:t>having clear beginnings and endings</w:t>
      </w:r>
      <w:r w:rsidRPr="00CC62F4">
        <w:rPr>
          <w:rStyle w:val="DebateUnderline"/>
          <w:szCs w:val="20"/>
        </w:rPr>
        <w:t xml:space="preserve"> that are typically marked by formal, institutional declarations. </w:t>
      </w:r>
      <w:r w:rsidRPr="008B1153">
        <w:rPr>
          <w:sz w:val="16"/>
          <w:szCs w:val="20"/>
        </w:rPr>
        <w:t>As happenings, wars and military activities can be seen as motivated by identifiable, if complex, intentions, and directly enacted by individual and collective decision-makers and agents of states. But</w:t>
      </w:r>
      <w:r w:rsidRPr="00CC62F4">
        <w:rPr>
          <w:szCs w:val="20"/>
        </w:rPr>
        <w:t xml:space="preserve"> </w:t>
      </w:r>
      <w:r w:rsidRPr="00341134">
        <w:rPr>
          <w:rStyle w:val="DebateHighlighted"/>
        </w:rPr>
        <w:t>many of the questions about war</w:t>
      </w:r>
      <w:r w:rsidRPr="00CC62F4">
        <w:rPr>
          <w:rStyle w:val="DebateUnderline"/>
          <w:szCs w:val="20"/>
        </w:rPr>
        <w:t xml:space="preserve"> that are of interest</w:t>
      </w:r>
      <w:r w:rsidRPr="00CC62F4">
        <w:rPr>
          <w:szCs w:val="20"/>
        </w:rPr>
        <w:t xml:space="preserve"> </w:t>
      </w:r>
      <w:r w:rsidRPr="008B1153">
        <w:rPr>
          <w:sz w:val="16"/>
          <w:szCs w:val="20"/>
        </w:rPr>
        <w:t>to feminists---including how large-scale, state-sponsored violence affects women and members of other oppressed groups; how military violence shapes gendered, raced, and nationalistic political realities and moral imaginations; what such violence consists of and why it persists; how it is related to other oppressive and violent institutions and hegemonies--</w:t>
      </w:r>
      <w:r w:rsidRPr="00341134">
        <w:rPr>
          <w:rStyle w:val="DebateHighlighted"/>
        </w:rPr>
        <w:t>cannot be adequately pursued by focusing on events</w:t>
      </w:r>
      <w:r w:rsidRPr="00CC62F4">
        <w:rPr>
          <w:rStyle w:val="DebateUnderline"/>
          <w:szCs w:val="20"/>
        </w:rPr>
        <w:t xml:space="preserve">. </w:t>
      </w:r>
      <w:r w:rsidRPr="008B1153">
        <w:rPr>
          <w:sz w:val="16"/>
          <w:szCs w:val="20"/>
        </w:rPr>
        <w:t xml:space="preserve">These issues are not merely a matter of good or bad intentions and identifiable </w:t>
      </w:r>
      <w:proofErr w:type="gramStart"/>
      <w:r w:rsidRPr="008B1153">
        <w:rPr>
          <w:sz w:val="16"/>
          <w:szCs w:val="20"/>
        </w:rPr>
        <w:t>decisions.In</w:t>
      </w:r>
      <w:proofErr w:type="gramEnd"/>
      <w:r w:rsidRPr="008B1153">
        <w:rPr>
          <w:sz w:val="16"/>
          <w:szCs w:val="20"/>
        </w:rPr>
        <w:t xml:space="preserve"> "Gender and 'Postmodern' War," Robin Schott introduces some of the ways in which war is currently best seen not as an event but as a presence (Schott 1995). Schott argues that postmodern understandings of persons, states, and politics, as well as the high-tech nature of much contemporary warfare and the preponderance of civil and nationalist wars, render an event-based conception of war inadequate, especially insofar as </w:t>
      </w:r>
    </w:p>
    <w:p w:rsidR="00853111" w:rsidRDefault="00853111" w:rsidP="00853111">
      <w:pPr>
        <w:pStyle w:val="BlockHeadings"/>
      </w:pPr>
      <w:r>
        <w:t>1AC</w:t>
      </w:r>
    </w:p>
    <w:p w:rsidR="00853111" w:rsidRDefault="00853111" w:rsidP="00853111">
      <w:pPr>
        <w:pStyle w:val="Cards"/>
        <w:rPr>
          <w:sz w:val="14"/>
          <w:szCs w:val="20"/>
        </w:rPr>
      </w:pPr>
      <w:proofErr w:type="gramStart"/>
      <w:r w:rsidRPr="008B1153">
        <w:rPr>
          <w:sz w:val="16"/>
          <w:szCs w:val="20"/>
        </w:rPr>
        <w:t>gender</w:t>
      </w:r>
      <w:proofErr w:type="gramEnd"/>
      <w:r w:rsidRPr="008B1153">
        <w:rPr>
          <w:sz w:val="16"/>
          <w:szCs w:val="20"/>
        </w:rPr>
        <w:t xml:space="preserve"> is taken into account. In this essay, I will expand upon her argument by showing that accounts of war that only focus on events are impoverished in a number of ways, and therefore feminist </w:t>
      </w:r>
      <w:r w:rsidRPr="00341134">
        <w:rPr>
          <w:rStyle w:val="DebateHighlighted"/>
        </w:rPr>
        <w:t>consideration of the political, ethical, and ontological dimensions of war</w:t>
      </w:r>
      <w:r w:rsidRPr="00CC62F4">
        <w:rPr>
          <w:rStyle w:val="DebateUnderline"/>
          <w:szCs w:val="20"/>
        </w:rPr>
        <w:t xml:space="preserve"> and the possibilities for resistance </w:t>
      </w:r>
      <w:r w:rsidRPr="00341134">
        <w:rPr>
          <w:rStyle w:val="DebateHighlighted"/>
        </w:rPr>
        <w:t>demand a</w:t>
      </w:r>
      <w:r w:rsidRPr="00CC62F4">
        <w:rPr>
          <w:rStyle w:val="DebateUnderline"/>
          <w:szCs w:val="20"/>
        </w:rPr>
        <w:t xml:space="preserve"> much </w:t>
      </w:r>
      <w:r w:rsidRPr="00341134">
        <w:rPr>
          <w:rStyle w:val="DebateHighlighted"/>
        </w:rPr>
        <w:t>more complicated approach</w:t>
      </w:r>
      <w:r w:rsidRPr="00CC62F4">
        <w:rPr>
          <w:szCs w:val="20"/>
        </w:rPr>
        <w:t xml:space="preserve">. </w:t>
      </w:r>
      <w:r w:rsidRPr="008B1153">
        <w:rPr>
          <w:sz w:val="16"/>
          <w:szCs w:val="20"/>
        </w:rPr>
        <w:t>I take Schott's characterization of war as presence as a point of departure, though I am not committed to the idea that the constancy of militarism, the fact of its omnipresence in human experience, and the paucity of an event-based account of war are exclusive to contemporary postmodern or postcolonial circumstances</w:t>
      </w:r>
      <w:r w:rsidRPr="00CC62F4">
        <w:rPr>
          <w:szCs w:val="20"/>
        </w:rPr>
        <w:t>.</w:t>
      </w:r>
      <w:r w:rsidRPr="00CC62F4">
        <w:rPr>
          <w:rStyle w:val="DebateUnderline"/>
          <w:szCs w:val="20"/>
        </w:rPr>
        <w:t>1Theory that does not investigate or even notice the omnipresence of militarism cannot represent or address the depth and specificity of the everyday effects of militarism</w:t>
      </w:r>
      <w:r w:rsidRPr="00CC62F4">
        <w:rPr>
          <w:szCs w:val="20"/>
        </w:rPr>
        <w:t xml:space="preserve"> </w:t>
      </w:r>
      <w:r w:rsidRPr="008B1153">
        <w:rPr>
          <w:sz w:val="16"/>
          <w:szCs w:val="20"/>
        </w:rPr>
        <w:t xml:space="preserve">on women, on people living in occupied territories, on members of military institutions, and on the environment. These effects are relevant to feminists in a number of ways because </w:t>
      </w:r>
      <w:r w:rsidRPr="00341134">
        <w:rPr>
          <w:rStyle w:val="DebateHighlighted"/>
        </w:rPr>
        <w:t>military practices</w:t>
      </w:r>
      <w:r w:rsidRPr="008B1153">
        <w:rPr>
          <w:rStyle w:val="DebateUnderline"/>
          <w:sz w:val="16"/>
          <w:szCs w:val="20"/>
        </w:rPr>
        <w:t xml:space="preserve"> and institutions help construct</w:t>
      </w:r>
      <w:r w:rsidRPr="008B1153">
        <w:rPr>
          <w:sz w:val="16"/>
          <w:szCs w:val="20"/>
        </w:rPr>
        <w:t xml:space="preserve"> gendered and</w:t>
      </w:r>
      <w:r w:rsidRPr="00CC62F4">
        <w:rPr>
          <w:szCs w:val="20"/>
        </w:rPr>
        <w:t xml:space="preserve"> </w:t>
      </w:r>
      <w:r w:rsidRPr="00CC62F4">
        <w:rPr>
          <w:rStyle w:val="DebateUnderline"/>
          <w:szCs w:val="20"/>
        </w:rPr>
        <w:t>national identity, and</w:t>
      </w:r>
      <w:r w:rsidRPr="00CC62F4">
        <w:rPr>
          <w:szCs w:val="20"/>
        </w:rPr>
        <w:t xml:space="preserve"> because they </w:t>
      </w:r>
      <w:r w:rsidRPr="00341134">
        <w:rPr>
          <w:rStyle w:val="DebateHighlighted"/>
        </w:rPr>
        <w:t>justify the destruction of natural nonhuman entities and communities during peacetime. Lack of attention to these aspects</w:t>
      </w:r>
      <w:r w:rsidRPr="00CC62F4">
        <w:rPr>
          <w:rStyle w:val="DebateUnderline"/>
          <w:szCs w:val="20"/>
        </w:rPr>
        <w:t xml:space="preserve"> of the business of making or preventing military violence in an extremely technologized world results in theory that cannot accommodate the connections among the constant presence of militarism, declared wars, and other closely related social phenomena</w:t>
      </w:r>
      <w:r w:rsidRPr="008B1153">
        <w:rPr>
          <w:sz w:val="16"/>
          <w:szCs w:val="20"/>
        </w:rPr>
        <w:t xml:space="preserve">, such as nationalistic glorifications of motherhood, media violence, and current ideological gravitations to military solutions for social </w:t>
      </w:r>
      <w:proofErr w:type="gramStart"/>
      <w:r w:rsidRPr="008B1153">
        <w:rPr>
          <w:sz w:val="16"/>
          <w:szCs w:val="20"/>
        </w:rPr>
        <w:t>problems.Ethical</w:t>
      </w:r>
      <w:proofErr w:type="gramEnd"/>
      <w:r w:rsidRPr="008B1153">
        <w:rPr>
          <w:sz w:val="16"/>
          <w:szCs w:val="20"/>
        </w:rPr>
        <w:t xml:space="preserve"> approaches that do not attend to the ways in which warfare and military practices are woven into the very fabric of life in twenty-first century technological states </w:t>
      </w:r>
      <w:r w:rsidRPr="008B1153">
        <w:rPr>
          <w:b/>
          <w:bCs/>
          <w:sz w:val="16"/>
          <w:szCs w:val="20"/>
        </w:rPr>
        <w:t>lead to crisis-based politics and analyses</w:t>
      </w:r>
      <w:r w:rsidRPr="008B1153">
        <w:rPr>
          <w:sz w:val="16"/>
          <w:szCs w:val="20"/>
        </w:rPr>
        <w:t>. For any feminism that aims to resist oppression and create alternative social and political options,</w:t>
      </w:r>
      <w:r w:rsidRPr="00CC62F4">
        <w:rPr>
          <w:szCs w:val="20"/>
        </w:rPr>
        <w:t xml:space="preserve"> </w:t>
      </w:r>
      <w:r w:rsidRPr="00341134">
        <w:rPr>
          <w:rStyle w:val="DebateHighlighted"/>
        </w:rPr>
        <w:t>crisis-based ethics</w:t>
      </w:r>
      <w:r w:rsidRPr="00CC62F4">
        <w:rPr>
          <w:rStyle w:val="DebateUnderline"/>
          <w:szCs w:val="20"/>
        </w:rPr>
        <w:t xml:space="preserve"> and politics are problematic because they </w:t>
      </w:r>
      <w:r w:rsidRPr="00341134">
        <w:rPr>
          <w:rStyle w:val="DebateHighlighted"/>
        </w:rPr>
        <w:t>distract attention from the need for sustained resistance to the</w:t>
      </w:r>
      <w:r w:rsidRPr="00CC62F4">
        <w:rPr>
          <w:rStyle w:val="DebateUnderline"/>
          <w:szCs w:val="20"/>
        </w:rPr>
        <w:t xml:space="preserve"> enmeshed, </w:t>
      </w:r>
      <w:r w:rsidRPr="00341134">
        <w:rPr>
          <w:rStyle w:val="DebateHighlighted"/>
        </w:rPr>
        <w:t>omnipresent systems of domination</w:t>
      </w:r>
      <w:r w:rsidRPr="00CC62F4">
        <w:rPr>
          <w:rStyle w:val="DebateUnderline"/>
          <w:szCs w:val="20"/>
        </w:rPr>
        <w:t xml:space="preserve"> and oppression that so often function as givens in most people's lives</w:t>
      </w:r>
      <w:r w:rsidRPr="008B1153">
        <w:rPr>
          <w:sz w:val="16"/>
          <w:szCs w:val="20"/>
        </w:rPr>
        <w:t>. Neglecting the omnipresence of militarism allows the false belief that the absence of declared armed conflicts is peace, the polar opposite of war. It is particularly easy for those whose lives are shaped by the safety of privilege, and who do not regularly encounter the realities of militarism, to maintain this false belief. Th</w:t>
      </w:r>
      <w:r w:rsidRPr="008B1153">
        <w:rPr>
          <w:rStyle w:val="DebateUnderline"/>
          <w:sz w:val="16"/>
          <w:szCs w:val="20"/>
        </w:rPr>
        <w:t>e</w:t>
      </w:r>
      <w:r w:rsidRPr="00CC62F4">
        <w:rPr>
          <w:rStyle w:val="DebateUnderline"/>
          <w:szCs w:val="20"/>
        </w:rPr>
        <w:t xml:space="preserve"> </w:t>
      </w:r>
      <w:r w:rsidRPr="00341134">
        <w:rPr>
          <w:rStyle w:val="DebateHighlighted"/>
        </w:rPr>
        <w:t>belief that militarism is an ethical, political concern only regarding armed conflict, creates forms of resistance to militarism that are merely exercises in crisis control.</w:t>
      </w:r>
      <w:r w:rsidRPr="00CC62F4">
        <w:rPr>
          <w:rStyle w:val="DebateUnderline"/>
          <w:szCs w:val="20"/>
        </w:rPr>
        <w:t xml:space="preserve"> </w:t>
      </w:r>
      <w:r w:rsidRPr="008B1153">
        <w:rPr>
          <w:sz w:val="16"/>
          <w:szCs w:val="20"/>
        </w:rPr>
        <w:t>Antiwar resistance is then mobilized when the "real" violence finally occurs, or when the stability of privilege is directly threatened, and at that point it is difficult not to respond in ways that make resisters drop all other political priorities.</w:t>
      </w:r>
      <w:r w:rsidRPr="00CC62F4">
        <w:rPr>
          <w:szCs w:val="20"/>
        </w:rPr>
        <w:t xml:space="preserve"> </w:t>
      </w:r>
      <w:r w:rsidRPr="00341134">
        <w:rPr>
          <w:rStyle w:val="DebateHighlighted"/>
        </w:rPr>
        <w:t>Crisis-driven attention</w:t>
      </w:r>
      <w:r w:rsidRPr="00CC62F4">
        <w:rPr>
          <w:b/>
          <w:bCs/>
          <w:szCs w:val="20"/>
        </w:rPr>
        <w:t xml:space="preserve"> </w:t>
      </w:r>
      <w:r w:rsidRPr="00CC62F4">
        <w:rPr>
          <w:szCs w:val="20"/>
        </w:rPr>
        <w:t xml:space="preserve">to declarations of war </w:t>
      </w:r>
      <w:r w:rsidRPr="00CC62F4">
        <w:rPr>
          <w:rStyle w:val="DebateUnderline"/>
          <w:szCs w:val="20"/>
        </w:rPr>
        <w:t xml:space="preserve">might actually </w:t>
      </w:r>
      <w:r w:rsidRPr="00341134">
        <w:rPr>
          <w:rStyle w:val="DebateHighlighted"/>
        </w:rPr>
        <w:t>keep resisters complacent</w:t>
      </w:r>
      <w:r w:rsidRPr="00CC62F4">
        <w:rPr>
          <w:rStyle w:val="DebateUnderline"/>
          <w:szCs w:val="20"/>
        </w:rPr>
        <w:t xml:space="preserve"> about and complicitous in the general presence of global militarism.</w:t>
      </w:r>
      <w:r w:rsidRPr="00CC62F4">
        <w:rPr>
          <w:szCs w:val="20"/>
        </w:rPr>
        <w:t xml:space="preserve"> Seeing war as necessarily embedded in constant military presence draws attention to the fact that </w:t>
      </w:r>
      <w:r w:rsidRPr="00CC62F4">
        <w:rPr>
          <w:rStyle w:val="DebateUnderline"/>
          <w:szCs w:val="20"/>
        </w:rPr>
        <w:t xml:space="preserve">horrific, </w:t>
      </w:r>
      <w:r w:rsidRPr="00341134">
        <w:rPr>
          <w:rStyle w:val="DebateHighlighted"/>
        </w:rPr>
        <w:t>state-sponsored violence is happening nearly all over</w:t>
      </w:r>
      <w:r w:rsidRPr="00CC62F4">
        <w:rPr>
          <w:rStyle w:val="DebateUnderline"/>
          <w:szCs w:val="20"/>
        </w:rPr>
        <w:t>, all of the time, and that it is perpetrated by military institutions and other militaristic agents of the state.</w:t>
      </w:r>
      <w:r>
        <w:rPr>
          <w:rStyle w:val="DebateUnderline"/>
          <w:szCs w:val="20"/>
        </w:rPr>
        <w:t xml:space="preserve"> </w:t>
      </w:r>
      <w:r w:rsidRPr="00341134">
        <w:rPr>
          <w:rStyle w:val="DebateHighlighted"/>
        </w:rPr>
        <w:t>Moving away from crisis-driven politics</w:t>
      </w:r>
      <w:r w:rsidRPr="00CC62F4">
        <w:rPr>
          <w:rStyle w:val="DebateUnderline"/>
          <w:szCs w:val="20"/>
        </w:rPr>
        <w:t xml:space="preserve"> and ontologies concerning war and military violence</w:t>
      </w:r>
      <w:r w:rsidRPr="00CC62F4">
        <w:rPr>
          <w:szCs w:val="20"/>
        </w:rPr>
        <w:t xml:space="preserve"> also </w:t>
      </w:r>
      <w:r w:rsidRPr="00341134">
        <w:rPr>
          <w:rStyle w:val="DebateHighlighted"/>
        </w:rPr>
        <w:t>enables consideration of relationships among seemingly disparate phenomena</w:t>
      </w:r>
      <w:r w:rsidRPr="00CC62F4">
        <w:rPr>
          <w:rStyle w:val="DebateUnderline"/>
          <w:szCs w:val="20"/>
        </w:rPr>
        <w:t>, and therefore can shape more nuanced theoretical and practical forms of resistance.</w:t>
      </w:r>
      <w:r w:rsidRPr="00CC62F4">
        <w:rPr>
          <w:szCs w:val="20"/>
        </w:rPr>
        <w:t xml:space="preserve"> </w:t>
      </w:r>
      <w:r w:rsidRPr="008B1153">
        <w:rPr>
          <w:sz w:val="16"/>
          <w:szCs w:val="20"/>
        </w:rPr>
        <w:t>For example, investigating the ways in which war is part of a presence allows consideration of the relationships among the events of war and the following: how militarism is a foundational trope in the social and political imagination; how the pervasive presence and symbolism of soldiers/warriors/patriots shape meanings of gender</w:t>
      </w:r>
      <w:r w:rsidRPr="00CC62F4">
        <w:rPr>
          <w:szCs w:val="20"/>
        </w:rPr>
        <w:t xml:space="preserve">; </w:t>
      </w:r>
      <w:r w:rsidRPr="00CC62F4">
        <w:rPr>
          <w:rStyle w:val="DebateUnderline"/>
          <w:szCs w:val="20"/>
        </w:rPr>
        <w:t xml:space="preserve">the ways in which threats of state-sponsored violence are a sometimes invisible/sometimes bold agent of racism, nationalism, and corporate interests; </w:t>
      </w:r>
      <w:r w:rsidRPr="00341134">
        <w:rPr>
          <w:rStyle w:val="DebateHighlighted"/>
        </w:rPr>
        <w:t>the fact that vast numbers of communities, cities, and nations are currently in the midst of excruciatingly violent circumstances</w:t>
      </w:r>
      <w:r w:rsidRPr="00CC62F4">
        <w:rPr>
          <w:rStyle w:val="DebateUnderline"/>
          <w:szCs w:val="20"/>
        </w:rPr>
        <w:t>. It</w:t>
      </w:r>
      <w:r w:rsidRPr="00CC62F4">
        <w:rPr>
          <w:szCs w:val="20"/>
        </w:rPr>
        <w:t xml:space="preserve"> also </w:t>
      </w:r>
      <w:r w:rsidRPr="00341134">
        <w:rPr>
          <w:rStyle w:val="DebateHighlighted"/>
        </w:rPr>
        <w:t>provides a lens for considering the relationships among the various kinds of violence that get labeled "war</w:t>
      </w:r>
      <w:r w:rsidRPr="008B1153">
        <w:rPr>
          <w:rStyle w:val="DebateUnderline"/>
          <w:sz w:val="16"/>
          <w:szCs w:val="20"/>
        </w:rPr>
        <w:t xml:space="preserve">." </w:t>
      </w:r>
      <w:r w:rsidRPr="008B1153">
        <w:rPr>
          <w:sz w:val="14"/>
          <w:szCs w:val="20"/>
        </w:rPr>
        <w:t xml:space="preserve">Given current American obsessions with nationalism, guns, and militias, and growing hunger for the death penalty, prisons, and a more powerful police state, one cannot underestimate the need for philosophical and political attention to connections among phenomena like the "war on drugs," the "war on crime," and other state-funded militaristic </w:t>
      </w:r>
      <w:proofErr w:type="gramStart"/>
      <w:r w:rsidRPr="008B1153">
        <w:rPr>
          <w:sz w:val="14"/>
          <w:szCs w:val="20"/>
        </w:rPr>
        <w:t>campaigns.I</w:t>
      </w:r>
      <w:proofErr w:type="gramEnd"/>
      <w:r w:rsidRPr="008B1153">
        <w:rPr>
          <w:sz w:val="14"/>
          <w:szCs w:val="20"/>
        </w:rPr>
        <w:t xml:space="preserve"> propose that the constancy of </w:t>
      </w:r>
    </w:p>
    <w:p w:rsidR="00853111" w:rsidRDefault="00853111" w:rsidP="00853111">
      <w:pPr>
        <w:pStyle w:val="Cards"/>
        <w:rPr>
          <w:sz w:val="14"/>
          <w:szCs w:val="20"/>
        </w:rPr>
      </w:pPr>
      <w:proofErr w:type="gramStart"/>
      <w:r w:rsidRPr="008B1153">
        <w:rPr>
          <w:sz w:val="14"/>
          <w:szCs w:val="20"/>
        </w:rPr>
        <w:t>militarism</w:t>
      </w:r>
      <w:proofErr w:type="gramEnd"/>
      <w:r w:rsidRPr="008B1153">
        <w:rPr>
          <w:sz w:val="14"/>
          <w:szCs w:val="20"/>
        </w:rPr>
        <w:t xml:space="preserve"> and its effects on social reality be reintroduced as a </w:t>
      </w:r>
      <w:r w:rsidRPr="008B1153">
        <w:rPr>
          <w:b/>
          <w:bCs/>
          <w:sz w:val="14"/>
          <w:szCs w:val="20"/>
        </w:rPr>
        <w:t xml:space="preserve">crucial locus </w:t>
      </w:r>
      <w:r w:rsidRPr="008B1153">
        <w:rPr>
          <w:sz w:val="14"/>
          <w:szCs w:val="20"/>
        </w:rPr>
        <w:t xml:space="preserve">of contemporary feminist attentions, and that feminists emphasize how wars are eruptions and manifestations of omnipresent militarism that is a product and tool of multiply oppressive, corporate, technocratic states.2 Feminists should be particularly interested in making this shift because it better allows consideration of the effects of war and militarism on women, subjugated peoples, and environments. While giving attention to the constancy of militarism in contemporary life we need not neglect the importance of addressing the specific qualities of direct, large-scale, declared military conflicts. But the dramatic nature of declared, large-scale conflicts should not obfuscate the ways in which military violence pervades most societies in increasingly technologically sophisticated ways and the significance of military institutions and everyday practices in shaping reality. Philosophical discussions that focus only on the ethics of declaring and fighting wars miss these connections, and also miss the ways in which even declared military conflicts are often experienced as omnipresent horrors. These approaches also leave unquestioned tendencies to suspend or distort moral judgement in the face of what appears to be the inevitability of war and </w:t>
      </w:r>
      <w:proofErr w:type="gramStart"/>
      <w:r w:rsidRPr="008B1153">
        <w:rPr>
          <w:sz w:val="14"/>
          <w:szCs w:val="20"/>
        </w:rPr>
        <w:t>militarism.Just</w:t>
      </w:r>
      <w:proofErr w:type="gramEnd"/>
      <w:r w:rsidRPr="008B1153">
        <w:rPr>
          <w:sz w:val="14"/>
          <w:szCs w:val="20"/>
        </w:rPr>
        <w:t>-war theory is a prominent example of a philosophical approach that rests on the assumption that wars are isolated from everyday life and ethics. Such theory, as developed by St. Augustine, Thomas Aquinas, and Hugo Grotius, and as articulated in contemporary dialogues by many philosophers, including Michael Walzer (1977), Thomas Nagel (1974), and Sheldon Cohen (1989), take the primary question concerning the ethics of warfare to be about when to enter into military conflicts against other states. They therefore take as a given the notion that war is an isolated, definable event with clear boundaries. These boundaries are significant because they distinguish the circumstances in which standard moral rules and constraints, such as rules against murder and unprovoked violence, no longer apply. Just-war theory assumes that war is a separate sphere of human activity having its own ethical constraints and criteria and in doing so it begs the question of whether or not war is a special kind of event, or part of a pervasive presence in nearly all contemporary life</w:t>
      </w:r>
      <w:proofErr w:type="gramStart"/>
      <w:r w:rsidRPr="008B1153">
        <w:rPr>
          <w:sz w:val="14"/>
          <w:szCs w:val="20"/>
        </w:rPr>
        <w:t>..</w:t>
      </w:r>
      <w:proofErr w:type="gramEnd"/>
      <w:r w:rsidRPr="008B1153">
        <w:rPr>
          <w:sz w:val="14"/>
          <w:szCs w:val="20"/>
        </w:rPr>
        <w:t xml:space="preserve">Because the application of just-war principles is a matter of proper decisionmaking on the part of agents of the state, before wars occur, and before military strikes are made, they assume that military initiatives are distinct events. In fact, declarations of war are generally overdetermined escalations of preexisting conditions. Just-war criteria cannot help evaluate military and related institutions, including their peacetime practices and how these relate to wartime activities, so they cannot address the ways in which armed conflicts between and among states emerge from omnipresent, often violent, state militarism. The remarkable resemblances in some sectors between states of peace and states of war remain completely untouched by theories that are only able to discuss the ethics of starting and ending direct military conflicts between and among </w:t>
      </w:r>
      <w:proofErr w:type="gramStart"/>
      <w:r w:rsidRPr="008B1153">
        <w:rPr>
          <w:sz w:val="14"/>
          <w:szCs w:val="20"/>
        </w:rPr>
        <w:t>states.Applications</w:t>
      </w:r>
      <w:proofErr w:type="gramEnd"/>
      <w:r w:rsidRPr="008B1153">
        <w:rPr>
          <w:sz w:val="14"/>
          <w:szCs w:val="20"/>
        </w:rPr>
        <w:t xml:space="preserve"> of just-war criteria actually help create the illusion that the "problem of war" is being addressed when the only considerations are the ethics of declaring wars and of military violence within the boundaries of declarations of war and peace. Though just-war considerations might theoretically help decision-makers avoid specific gross eruptions of military violence, the aspects of </w:t>
      </w:r>
      <w:proofErr w:type="gramStart"/>
      <w:r w:rsidRPr="008B1153">
        <w:rPr>
          <w:sz w:val="14"/>
          <w:szCs w:val="20"/>
        </w:rPr>
        <w:t>war which require the underlying presence of militarism and the direct effects of the omnipresence of militarism</w:t>
      </w:r>
      <w:proofErr w:type="gramEnd"/>
      <w:r w:rsidRPr="008B1153">
        <w:rPr>
          <w:sz w:val="14"/>
          <w:szCs w:val="20"/>
        </w:rPr>
        <w:t xml:space="preserve"> remain untouched. There may be important decisions to be made about when and how to fight war, but these must be considered in terms of the many other aspects of contemporary war and militarism that are significant to nonmilitary personnel, including women and </w:t>
      </w:r>
      <w:proofErr w:type="gramStart"/>
      <w:r w:rsidRPr="008B1153">
        <w:rPr>
          <w:sz w:val="14"/>
          <w:szCs w:val="20"/>
        </w:rPr>
        <w:t>nonhumans.FEMINIST</w:t>
      </w:r>
      <w:proofErr w:type="gramEnd"/>
      <w:r w:rsidRPr="008B1153">
        <w:rPr>
          <w:sz w:val="14"/>
          <w:szCs w:val="20"/>
        </w:rPr>
        <w:t xml:space="preserve"> APPROACHES TO WAR AND MILITARY VIOLENCEIn a recent Hypatia article, Lucinda Peach argues that just-war theory, which she takes to be more realistic and useful than pacifism, can be strengthened with feminist insights and analyses. Drawing primarily on the work of Sara Ruddick and Jean Bethke Elshtain, she reconstructs feminist responses to traditional just-war approaches, and illustrates how a more thorough application of feminist principles might lead to "a more careful and considered appraisal of when the use of armed force is morally justified" (Peach 1994, 167). Though she agrees with their criticisms of traditional just-war approaches, Peach finds </w:t>
      </w:r>
      <w:proofErr w:type="gramStart"/>
      <w:r w:rsidRPr="008B1153">
        <w:rPr>
          <w:sz w:val="14"/>
          <w:szCs w:val="20"/>
        </w:rPr>
        <w:t>Elshtain's</w:t>
      </w:r>
      <w:proofErr w:type="gramEnd"/>
      <w:r w:rsidRPr="008B1153">
        <w:rPr>
          <w:sz w:val="14"/>
          <w:szCs w:val="20"/>
        </w:rPr>
        <w:t xml:space="preserve"> and Ruddick's alternatives practically and theoretically lacking. Nonetheless, her faith in </w:t>
      </w:r>
    </w:p>
    <w:p w:rsidR="00853111" w:rsidRDefault="00853111" w:rsidP="00853111">
      <w:pPr>
        <w:pStyle w:val="BlockHeadings"/>
      </w:pPr>
      <w:r>
        <w:t>1AC</w:t>
      </w:r>
    </w:p>
    <w:p w:rsidR="00853111" w:rsidRPr="00341134" w:rsidRDefault="00853111" w:rsidP="00853111">
      <w:pPr>
        <w:pStyle w:val="Cards"/>
        <w:rPr>
          <w:rStyle w:val="DebateHighlighted"/>
          <w:b/>
        </w:rPr>
      </w:pPr>
      <w:proofErr w:type="gramStart"/>
      <w:r w:rsidRPr="008B1153">
        <w:rPr>
          <w:sz w:val="14"/>
          <w:szCs w:val="20"/>
        </w:rPr>
        <w:t>just</w:t>
      </w:r>
      <w:proofErr w:type="gramEnd"/>
      <w:r w:rsidRPr="008B1153">
        <w:rPr>
          <w:sz w:val="14"/>
          <w:szCs w:val="20"/>
        </w:rPr>
        <w:t xml:space="preserve">-war theorizing is unwavering:The feminist criticisms discussed do not suggest a need to develop radically new or different criteria for assessing the morality or engagement in armed conflict from those offered by traditional just-war theory ... feminist criticisms and counterproposals suggest a number of specific proposals for modifying the practice more than the theory of the just-war approach to armed conflict. (Peach 1994, </w:t>
      </w:r>
      <w:proofErr w:type="gramStart"/>
      <w:r w:rsidRPr="008B1153">
        <w:rPr>
          <w:sz w:val="14"/>
          <w:szCs w:val="20"/>
        </w:rPr>
        <w:t>164)</w:t>
      </w:r>
      <w:proofErr w:type="gramEnd"/>
      <w:r w:rsidRPr="008B1153">
        <w:rPr>
          <w:sz w:val="14"/>
          <w:szCs w:val="20"/>
        </w:rPr>
        <w:t xml:space="preserve">Peach states that one of the problems with nonfeminist critiques of war is their failure to address the fact that "women remain largely absent from ethical and policy debates regarding when to go to war, how to fight a war, and whether resorting to war is morally justifiable" (Peach 1994, 152). But a just-war approach cannot successfully theorize women's roles in these events because formal, declared wars depend upon underlying militaristic assumptions and constructions of gender that make women's participation as leaders nearly </w:t>
      </w:r>
      <w:proofErr w:type="gramStart"/>
      <w:r w:rsidRPr="008B1153">
        <w:rPr>
          <w:sz w:val="14"/>
          <w:szCs w:val="20"/>
        </w:rPr>
        <w:t>impossible.The</w:t>
      </w:r>
      <w:proofErr w:type="gramEnd"/>
      <w:r w:rsidRPr="008B1153">
        <w:rPr>
          <w:sz w:val="14"/>
          <w:szCs w:val="20"/>
        </w:rPr>
        <w:t xml:space="preserve"> limitations of Peach's analysis make clear some aspects of the relationships between peacetime militarism and armed conflicts that cannot be addressed by even feminist just-war principles. Her five criticisms of just-war theory, discussed below, are intended to both echo and revise appraisals made by other feminists. But each fails to successfully address the complexity of feminist concerns.1) Peach finds just-war theory's reliance on realism, the notion that human nature makes war inevitable and unavoidable, to be problematic. She believes just-war theory should not be premised on realist assumptions, and that it should also avoid "unduly unrealistic appraisals" of human and female nature, as found in Ruddick's </w:t>
      </w:r>
      <w:proofErr w:type="gramStart"/>
      <w:r w:rsidRPr="008B1153">
        <w:rPr>
          <w:sz w:val="14"/>
          <w:szCs w:val="20"/>
        </w:rPr>
        <w:t>work.Peach</w:t>
      </w:r>
      <w:proofErr w:type="gramEnd"/>
      <w:r w:rsidRPr="008B1153">
        <w:rPr>
          <w:sz w:val="14"/>
          <w:szCs w:val="20"/>
        </w:rPr>
        <w:t xml:space="preserve"> rightly identifies the pessimism, sexism, essentialism, and universalism at work in just-war theorists' conceptions of human nature. Nonetheless, she fails to see that just-war theorists employ ossified concepts of both "human nature" and "war." Any interrogation of the relationships between war and "human nature," or more benignly, understandings and enactments of what it means to be diverse human agents in various contexts, will be terribly limited insofar as they consider wars to be isolated events. Questions concerning the relationships between war and "human nature" become far more complex if we reject a conception of war that focuses only on events, and abandon any pretense of arriving at </w:t>
      </w:r>
      <w:proofErr w:type="gramStart"/>
      <w:r w:rsidRPr="008B1153">
        <w:rPr>
          <w:sz w:val="14"/>
          <w:szCs w:val="20"/>
        </w:rPr>
        <w:t>universalist</w:t>
      </w:r>
      <w:proofErr w:type="gramEnd"/>
      <w:r w:rsidRPr="008B1153">
        <w:rPr>
          <w:sz w:val="14"/>
          <w:szCs w:val="20"/>
        </w:rPr>
        <w:t xml:space="preserve"> conceptions of human or female "nature."Feminist ethical questions about war are not reducible to wondering how to avoid large-scale military conflict despite human tendencies toward violence. Instead, the central questions concern the omnipresence of militarism, the possibilities of making its presence visible, and the potential for resistance to its physical and hegemonic force. Like "solutions" to the preponderance of violence perpetrated by men against women that fail to analyze and articulate relationships between everyday violence and institutionalized or invisible systems of patriarchal, racist, and economic oppression, analyses that characterize eruptions of military violence as isolated, persistent events, are practically and theoretically insufficient.2) Peach faults just-war theory for its failure to consider alternatives to war, stating that "the failure of most just-war theorists to seriously contemplate alternatives to war is ... radically deficient from the perspectives of pacifist feminist and others opposed to knee-jerk militaristic response to civil strife" (Peach 1994, 158). She argues that feminist just-war theorists, including Elshtain, should also pay more attention to pacifist </w:t>
      </w:r>
      <w:proofErr w:type="gramStart"/>
      <w:r w:rsidRPr="008B1153">
        <w:rPr>
          <w:sz w:val="14"/>
          <w:szCs w:val="20"/>
        </w:rPr>
        <w:t>arguments.When</w:t>
      </w:r>
      <w:proofErr w:type="gramEnd"/>
      <w:r w:rsidRPr="008B1153">
        <w:rPr>
          <w:sz w:val="14"/>
          <w:szCs w:val="20"/>
        </w:rPr>
        <w:t xml:space="preserve"> Peach discusses "alternatives to war," she is clearly referring to alternatives to entering into war, or to participating in "the escalation of conflicts." The avoidance of eruptions of military violence is certainly important, and Peach is correct that feminist insights about conflict resolution could present significant recommendations in this regard. However, feminist moral imagination cannot end there. In thinking of alternatives to war, we need to continue to imagine alternatives to militaristic economies, symbolic systems, values, and political institutions. The task of constructing such alternatives is far more daunting and comprehensive than creating alternatives to a specific event or kind of </w:t>
      </w:r>
      <w:proofErr w:type="gramStart"/>
      <w:r w:rsidRPr="008B1153">
        <w:rPr>
          <w:sz w:val="14"/>
          <w:szCs w:val="20"/>
        </w:rPr>
        <w:t>event.Pacifist</w:t>
      </w:r>
      <w:proofErr w:type="gramEnd"/>
      <w:r w:rsidRPr="008B1153">
        <w:rPr>
          <w:sz w:val="14"/>
          <w:szCs w:val="20"/>
        </w:rPr>
        <w:t xml:space="preserve"> writers as diverse as Gandhi, Martin Luther King, Jr., and Barbara Deming have emphasized the fact that pacifism entails a critique of pervasive, systematic human violence. Despite its reductionist tendencies, there is much to learn from the ways in which pacifists conceive of war as a presence, as well as the pacifist refusal to let go of the ideal of peace. Characterizing pacifism as motivated by the desire to avoid specific events disregards the extent to which pacifism aims to criticize the preconditions underlying events of war. 3) Following several influential moves in feminist philosophy, Peach rejects just-war theory's reliance on abstraction--of the realities, or "horrors," of war; of enemies as one-dimensional evil, killable Others; and of the ethical responses needed to address the morality of war, such as a privileging of justice and rights over love and caring. Following Elshtain, she believes that feminist just-war principles should be more particularized, contextualized, and </w:t>
      </w:r>
      <w:proofErr w:type="gramStart"/>
      <w:r w:rsidRPr="00CC62F4">
        <w:rPr>
          <w:szCs w:val="20"/>
        </w:rPr>
        <w:t>individualized.But</w:t>
      </w:r>
      <w:proofErr w:type="gramEnd"/>
      <w:r w:rsidRPr="00CC62F4">
        <w:rPr>
          <w:szCs w:val="20"/>
        </w:rPr>
        <w:t xml:space="preserve"> </w:t>
      </w:r>
      <w:r w:rsidRPr="00CC62F4">
        <w:rPr>
          <w:rStyle w:val="DebateUnderline"/>
          <w:szCs w:val="20"/>
        </w:rPr>
        <w:t xml:space="preserve">the abstraction of the particularities of war depends on an abstraction of war itself. The distance of such abstraction is created in part by willingness to think of war without considering the presence of war in "peaceful" times. </w:t>
      </w:r>
      <w:proofErr w:type="gramStart"/>
      <w:r w:rsidRPr="00341134">
        <w:rPr>
          <w:rStyle w:val="DebateHighlighted"/>
        </w:rPr>
        <w:t>Wars becomes</w:t>
      </w:r>
      <w:proofErr w:type="gramEnd"/>
      <w:r w:rsidRPr="00341134">
        <w:rPr>
          <w:rStyle w:val="DebateHighlighted"/>
        </w:rPr>
        <w:t xml:space="preserve"> conceptual entities</w:t>
      </w:r>
      <w:r w:rsidRPr="00CC62F4">
        <w:rPr>
          <w:rStyle w:val="DebateUnderline"/>
          <w:szCs w:val="20"/>
        </w:rPr>
        <w:t>--objects for consideration--</w:t>
      </w:r>
      <w:r w:rsidRPr="00341134">
        <w:rPr>
          <w:rStyle w:val="DebateHighlighted"/>
        </w:rPr>
        <w:t>rather than diverse, historically loaded exemplifications of the contexts in which they occur. In order to notice the particular and individual realities of war, attention must be given to the particular, individual, and contextualized causes and effects of pervasive militarism, as well as the patterns and connections among them.</w:t>
      </w:r>
    </w:p>
    <w:p w:rsidR="00853111" w:rsidRDefault="00853111" w:rsidP="00853111">
      <w:pPr>
        <w:pStyle w:val="Nothing"/>
        <w:rPr>
          <w:szCs w:val="20"/>
        </w:rPr>
      </w:pPr>
    </w:p>
    <w:p w:rsidR="00853111" w:rsidRDefault="00853111" w:rsidP="00853111">
      <w:pPr>
        <w:pStyle w:val="Tags"/>
      </w:pPr>
      <w:r>
        <w:t>Contention Three: Intersectional Views</w:t>
      </w:r>
    </w:p>
    <w:p w:rsidR="00853111" w:rsidRDefault="00853111" w:rsidP="00853111">
      <w:pPr>
        <w:pStyle w:val="Nothing"/>
      </w:pPr>
    </w:p>
    <w:p w:rsidR="00853111" w:rsidRPr="00037C2E" w:rsidRDefault="00853111" w:rsidP="00853111">
      <w:pPr>
        <w:pStyle w:val="Cards"/>
        <w:ind w:left="0"/>
        <w:rPr>
          <w:rStyle w:val="Author-Date"/>
        </w:rPr>
      </w:pPr>
      <w:r w:rsidRPr="00037C2E">
        <w:rPr>
          <w:rStyle w:val="Author-Date"/>
        </w:rPr>
        <w:t xml:space="preserve">Korean prostitution represents a unique intersection of colonial power, patriarchy, and class based discrimination </w:t>
      </w:r>
    </w:p>
    <w:p w:rsidR="00853111" w:rsidRPr="00037C2E" w:rsidRDefault="00853111" w:rsidP="00853111">
      <w:pPr>
        <w:pStyle w:val="Cards"/>
        <w:ind w:left="0"/>
      </w:pPr>
      <w:r w:rsidRPr="00037C2E">
        <w:t xml:space="preserve">Pyong Gap </w:t>
      </w:r>
      <w:r w:rsidRPr="00037C2E">
        <w:rPr>
          <w:rStyle w:val="Author-Date"/>
        </w:rPr>
        <w:t>Min</w:t>
      </w:r>
      <w:r w:rsidRPr="00037C2E">
        <w:t xml:space="preserve">. Professor of Sociology at Queens College, December </w:t>
      </w:r>
      <w:r w:rsidRPr="00037C2E">
        <w:rPr>
          <w:rStyle w:val="Author-Date"/>
        </w:rPr>
        <w:t>'03</w:t>
      </w:r>
      <w:r w:rsidRPr="00037C2E">
        <w:t xml:space="preserve">. "Comfort Women": The Intersection of Colonial Power, Gender, and Class. </w:t>
      </w:r>
      <w:hyperlink r:id="rId10" w:history="1">
        <w:r w:rsidRPr="00037C2E">
          <w:rPr>
            <w:color w:val="0000FF"/>
            <w:u w:val="single"/>
          </w:rPr>
          <w:t>http://www.jstor.org/stable/pdfplus/3594678.pdf</w:t>
        </w:r>
      </w:hyperlink>
      <w:r w:rsidRPr="00037C2E">
        <w:t>, IA</w:t>
      </w:r>
    </w:p>
    <w:p w:rsidR="00853111" w:rsidRPr="00037C2E" w:rsidRDefault="00853111" w:rsidP="00853111">
      <w:pPr>
        <w:pStyle w:val="Cards"/>
        <w:rPr>
          <w:rStyle w:val="DebateUnderline"/>
        </w:rPr>
      </w:pPr>
    </w:p>
    <w:p w:rsidR="00853111" w:rsidRPr="00037C2E" w:rsidRDefault="00853111" w:rsidP="00853111">
      <w:pPr>
        <w:pStyle w:val="Cards"/>
        <w:rPr>
          <w:rStyle w:val="DebateUnderline"/>
        </w:rPr>
      </w:pPr>
      <w:r w:rsidRPr="00E10971">
        <w:rPr>
          <w:rStyle w:val="DebateHighlighted"/>
        </w:rPr>
        <w:t>The victimization of Korean</w:t>
      </w:r>
      <w:r w:rsidRPr="00037C2E">
        <w:rPr>
          <w:bCs/>
          <w:color w:val="000000"/>
          <w:szCs w:val="20"/>
        </w:rPr>
        <w:t xml:space="preserve"> comfort </w:t>
      </w:r>
      <w:r w:rsidRPr="00E10971">
        <w:rPr>
          <w:rStyle w:val="DebateHighlighted"/>
        </w:rPr>
        <w:t>women has three major components: (1) their being forced into</w:t>
      </w:r>
      <w:r w:rsidRPr="00037C2E">
        <w:rPr>
          <w:rStyle w:val="DebateUnderline"/>
        </w:rPr>
        <w:t xml:space="preserve"> </w:t>
      </w:r>
      <w:r w:rsidRPr="00E10971">
        <w:rPr>
          <w:rStyle w:val="DebateHighlighted"/>
        </w:rPr>
        <w:t>military sexual slavery,</w:t>
      </w:r>
      <w:r w:rsidRPr="00037C2E">
        <w:rPr>
          <w:rStyle w:val="DebateUnderline"/>
        </w:rPr>
        <w:t xml:space="preserve"> (2) their </w:t>
      </w:r>
      <w:r w:rsidRPr="00E10971">
        <w:rPr>
          <w:rStyle w:val="DebateHighlighted"/>
        </w:rPr>
        <w:t>suffering inside military</w:t>
      </w:r>
      <w:r w:rsidRPr="00037C2E">
        <w:rPr>
          <w:rStyle w:val="DebateUnderline"/>
        </w:rPr>
        <w:t xml:space="preserve"> brothels, </w:t>
      </w:r>
      <w:r w:rsidRPr="00E10971">
        <w:rPr>
          <w:rStyle w:val="DebateHighlighted"/>
        </w:rPr>
        <w:t>and</w:t>
      </w:r>
      <w:r w:rsidRPr="00037C2E">
        <w:rPr>
          <w:rStyle w:val="DebateUnderline"/>
        </w:rPr>
        <w:t xml:space="preserve"> (3) their half-century of </w:t>
      </w:r>
      <w:r w:rsidRPr="00E10971">
        <w:rPr>
          <w:rStyle w:val="DebateHighlighted"/>
        </w:rPr>
        <w:t>agonizing experiences</w:t>
      </w:r>
      <w:r w:rsidRPr="00037C2E">
        <w:rPr>
          <w:rStyle w:val="DebateUnderline"/>
        </w:rPr>
        <w:t xml:space="preserve"> after their return home. More </w:t>
      </w:r>
      <w:r w:rsidRPr="00E10971">
        <w:rPr>
          <w:rStyle w:val="DebateHighlighted"/>
        </w:rPr>
        <w:t>Korean women were mobilized for</w:t>
      </w:r>
      <w:r w:rsidRPr="00037C2E">
        <w:rPr>
          <w:bCs/>
          <w:color w:val="000000"/>
          <w:szCs w:val="20"/>
        </w:rPr>
        <w:t xml:space="preserve"> Japanese </w:t>
      </w:r>
      <w:r w:rsidRPr="00E10971">
        <w:rPr>
          <w:rStyle w:val="DebateHighlighted"/>
        </w:rPr>
        <w:t>military sexual slavery</w:t>
      </w:r>
      <w:r w:rsidRPr="00037C2E">
        <w:rPr>
          <w:bCs/>
          <w:color w:val="000000"/>
          <w:szCs w:val="20"/>
        </w:rPr>
        <w:t xml:space="preserve"> </w:t>
      </w:r>
      <w:r w:rsidRPr="00B82A59">
        <w:rPr>
          <w:bCs/>
          <w:color w:val="000000"/>
          <w:sz w:val="20"/>
          <w:szCs w:val="20"/>
        </w:rPr>
        <w:t xml:space="preserve">than were women from other Asian countries, and Korean comfort women were treated more cruelly than were Japanese comfort women, mainly because of Japan's colonization of Korea. Thus, the colonization perspective used by Korean feminists is relevant to understanding the Korean experiences of sexual slavery. However, the state-supported patriarchal system in Japan was central to the establishment of Japanese military brothels while patriarchal customs in Korea have been mainly responsible for the Korean victims' lifelong suffering after their return home. Accordingly, the feminist perspective used by some Japanese </w:t>
      </w:r>
      <w:proofErr w:type="gramStart"/>
      <w:r w:rsidRPr="00B82A59">
        <w:rPr>
          <w:bCs/>
          <w:color w:val="000000"/>
          <w:sz w:val="20"/>
          <w:szCs w:val="20"/>
        </w:rPr>
        <w:t>feminist  scholars</w:t>
      </w:r>
      <w:proofErr w:type="gramEnd"/>
      <w:r w:rsidRPr="00B82A59">
        <w:rPr>
          <w:bCs/>
          <w:color w:val="000000"/>
          <w:sz w:val="20"/>
          <w:szCs w:val="20"/>
        </w:rPr>
        <w:t xml:space="preserve"> is equally relevant to the Korean victims' experiences. In addition</w:t>
      </w:r>
      <w:r w:rsidRPr="00037C2E">
        <w:rPr>
          <w:rStyle w:val="DebateUnderline"/>
        </w:rPr>
        <w:t xml:space="preserve">, as is the case with some other types of sexual assault, the </w:t>
      </w:r>
      <w:r w:rsidRPr="00E10971">
        <w:rPr>
          <w:rStyle w:val="DebateHighlighted"/>
        </w:rPr>
        <w:t>Korean victims' lower-class back-ground played</w:t>
      </w:r>
      <w:r w:rsidRPr="00037C2E">
        <w:rPr>
          <w:rStyle w:val="DebateUnderline"/>
        </w:rPr>
        <w:t xml:space="preserve"> a less significant but still </w:t>
      </w:r>
      <w:r w:rsidRPr="00E10971">
        <w:rPr>
          <w:rStyle w:val="DebateHighlighted"/>
        </w:rPr>
        <w:t>important role in their forced mobilization</w:t>
      </w:r>
      <w:r w:rsidRPr="00037C2E">
        <w:rPr>
          <w:rStyle w:val="DebateUnderline"/>
        </w:rPr>
        <w:t xml:space="preserve"> </w:t>
      </w:r>
      <w:r w:rsidRPr="00166C8E">
        <w:rPr>
          <w:rStyle w:val="DebateHighlighted"/>
        </w:rPr>
        <w:t>for the military sexual service.</w:t>
      </w:r>
      <w:r w:rsidRPr="00037C2E">
        <w:rPr>
          <w:bCs/>
          <w:color w:val="000000"/>
          <w:szCs w:val="20"/>
        </w:rPr>
        <w:t xml:space="preserve"> Using an intersectional analysis, this article intends to show that </w:t>
      </w:r>
      <w:r w:rsidRPr="00E10971">
        <w:rPr>
          <w:rStyle w:val="DebateHighlighted"/>
        </w:rPr>
        <w:t>colonization, gender, and class were inseparably tied together to make the lives of Korean</w:t>
      </w:r>
      <w:r w:rsidRPr="00037C2E">
        <w:rPr>
          <w:rStyle w:val="DebateUnderline"/>
        </w:rPr>
        <w:t xml:space="preserve"> com-</w:t>
      </w:r>
      <w:r w:rsidRPr="00E10971">
        <w:rPr>
          <w:rStyle w:val="DebateHighlighted"/>
        </w:rPr>
        <w:t>fort women extremely miserable,</w:t>
      </w:r>
      <w:r w:rsidRPr="00037C2E">
        <w:rPr>
          <w:rStyle w:val="DebateUnderline"/>
        </w:rPr>
        <w:t xml:space="preserve"> although each factor has greater effects on one component of their victimization than on the others.</w:t>
      </w:r>
      <w:r w:rsidRPr="00037C2E">
        <w:rPr>
          <w:bCs/>
          <w:color w:val="000000"/>
          <w:szCs w:val="20"/>
        </w:rPr>
        <w:t xml:space="preserve"> B</w:t>
      </w:r>
      <w:r w:rsidRPr="00037C2E">
        <w:rPr>
          <w:rStyle w:val="DebateUnderline"/>
        </w:rPr>
        <w:t xml:space="preserve">y </w:t>
      </w:r>
      <w:r w:rsidRPr="00E10971">
        <w:rPr>
          <w:rStyle w:val="DebateHighlighted"/>
        </w:rPr>
        <w:t>emphasizing the intersec-tion of colonial power, gender hierarchy, and class</w:t>
      </w:r>
      <w:r w:rsidRPr="00037C2E">
        <w:rPr>
          <w:rStyle w:val="DebateUnderline"/>
        </w:rPr>
        <w:t xml:space="preserve">, I argue that a </w:t>
      </w:r>
      <w:r w:rsidRPr="00E10971">
        <w:rPr>
          <w:rStyle w:val="DebateHighlighted"/>
        </w:rPr>
        <w:t>one-sided empha-sis on colonization or gender hierarchy</w:t>
      </w:r>
      <w:r w:rsidRPr="00037C2E">
        <w:rPr>
          <w:rStyle w:val="DebateUnderline"/>
        </w:rPr>
        <w:t xml:space="preserve"> as the fundamental cause </w:t>
      </w:r>
      <w:r w:rsidRPr="00E10971">
        <w:rPr>
          <w:rStyle w:val="DebateHighlighted"/>
        </w:rPr>
        <w:t>cannot fully explain the suffering of the Korean victims of sexual slavery</w:t>
      </w:r>
      <w:r w:rsidRPr="00037C2E">
        <w:rPr>
          <w:rStyle w:val="DebateUnderline"/>
        </w:rPr>
        <w:t xml:space="preserve">. </w:t>
      </w:r>
    </w:p>
    <w:p w:rsidR="00853111" w:rsidRDefault="00853111" w:rsidP="00853111">
      <w:pPr>
        <w:pStyle w:val="BlockHeadings"/>
      </w:pPr>
    </w:p>
    <w:p w:rsidR="00853111" w:rsidRPr="00B82A59" w:rsidRDefault="00853111" w:rsidP="00853111">
      <w:pPr>
        <w:pStyle w:val="BlockHeadings"/>
        <w:rPr>
          <w:rStyle w:val="Author-Date"/>
          <w:b/>
          <w:sz w:val="28"/>
        </w:rPr>
      </w:pPr>
      <w:r w:rsidRPr="00B82A59">
        <w:rPr>
          <w:rStyle w:val="Author-Date"/>
          <w:b/>
          <w:sz w:val="28"/>
        </w:rPr>
        <w:t>1AC</w:t>
      </w:r>
    </w:p>
    <w:p w:rsidR="00853111" w:rsidRPr="00B82A59" w:rsidRDefault="00853111" w:rsidP="00853111">
      <w:pPr>
        <w:pStyle w:val="Tags"/>
        <w:rPr>
          <w:rStyle w:val="Author-Date"/>
          <w:b/>
          <w:sz w:val="28"/>
        </w:rPr>
      </w:pPr>
      <w:r w:rsidRPr="00B82A59">
        <w:rPr>
          <w:rStyle w:val="Author-Date"/>
          <w:b/>
        </w:rPr>
        <w:t>Intersectionality is critical for the framing of violence against prostitutes—critiques of essentialism don’t solve</w:t>
      </w:r>
    </w:p>
    <w:p w:rsidR="00853111" w:rsidRPr="00037C2E" w:rsidRDefault="00853111" w:rsidP="00853111">
      <w:pPr>
        <w:pStyle w:val="Nothing"/>
        <w:jc w:val="left"/>
        <w:rPr>
          <w:szCs w:val="20"/>
        </w:rPr>
      </w:pPr>
      <w:r w:rsidRPr="00037C2E">
        <w:rPr>
          <w:szCs w:val="20"/>
        </w:rPr>
        <w:t xml:space="preserve">Kimberlé Williams </w:t>
      </w:r>
      <w:r w:rsidRPr="00037C2E">
        <w:rPr>
          <w:rStyle w:val="Author-Date"/>
        </w:rPr>
        <w:t xml:space="preserve">Crenshaw, </w:t>
      </w:r>
      <w:r w:rsidRPr="00037C2E">
        <w:rPr>
          <w:rStyle w:val="Author-Date"/>
          <w:b w:val="0"/>
          <w:szCs w:val="20"/>
        </w:rPr>
        <w:t>Professor of Law at UCLA</w:t>
      </w:r>
      <w:r w:rsidRPr="00037C2E">
        <w:rPr>
          <w:rStyle w:val="Author-Date"/>
        </w:rPr>
        <w:t>, 1991</w:t>
      </w:r>
      <w:r w:rsidRPr="00037C2E">
        <w:rPr>
          <w:szCs w:val="20"/>
        </w:rPr>
        <w:t xml:space="preserve"> “</w:t>
      </w:r>
      <w:r w:rsidRPr="00037C2E">
        <w:rPr>
          <w:bCs/>
          <w:szCs w:val="20"/>
        </w:rPr>
        <w:t xml:space="preserve">Mapping the Margins: </w:t>
      </w:r>
      <w:r w:rsidRPr="00037C2E">
        <w:rPr>
          <w:bCs/>
          <w:i/>
          <w:szCs w:val="20"/>
        </w:rPr>
        <w:t>I</w:t>
      </w:r>
      <w:r w:rsidRPr="00037C2E">
        <w:rPr>
          <w:bCs/>
          <w:i/>
          <w:iCs/>
          <w:szCs w:val="20"/>
        </w:rPr>
        <w:t>ntersectionality, Identity Politics, and Violence</w:t>
      </w:r>
      <w:r w:rsidRPr="00037C2E">
        <w:rPr>
          <w:bCs/>
          <w:szCs w:val="20"/>
        </w:rPr>
        <w:t xml:space="preserve"> </w:t>
      </w:r>
      <w:r w:rsidRPr="00037C2E">
        <w:rPr>
          <w:bCs/>
          <w:i/>
          <w:iCs/>
          <w:szCs w:val="20"/>
        </w:rPr>
        <w:t>Against Women of Color”</w:t>
      </w:r>
      <w:r w:rsidRPr="00037C2E">
        <w:rPr>
          <w:bCs/>
          <w:iCs/>
          <w:szCs w:val="20"/>
        </w:rPr>
        <w:t>pg. 1-2, IA</w:t>
      </w:r>
    </w:p>
    <w:p w:rsidR="00853111" w:rsidRPr="00037C2E" w:rsidRDefault="00853111" w:rsidP="00853111">
      <w:pPr>
        <w:pStyle w:val="Nothing"/>
      </w:pPr>
    </w:p>
    <w:p w:rsidR="00853111" w:rsidRPr="00591989" w:rsidRDefault="00853111" w:rsidP="00853111">
      <w:pPr>
        <w:pStyle w:val="Cards"/>
        <w:rPr>
          <w:u w:val="thick"/>
        </w:rPr>
      </w:pPr>
      <w:r w:rsidRPr="00037C2E">
        <w:t xml:space="preserve">This article has presented </w:t>
      </w:r>
      <w:r w:rsidRPr="00EB73B1">
        <w:rPr>
          <w:rStyle w:val="DebateHighlighted"/>
        </w:rPr>
        <w:t>intersectionality</w:t>
      </w:r>
      <w:r w:rsidRPr="00037C2E">
        <w:rPr>
          <w:rStyle w:val="DebateUnderline"/>
        </w:rPr>
        <w:t xml:space="preserve"> as a </w:t>
      </w:r>
      <w:r w:rsidRPr="00EB73B1">
        <w:rPr>
          <w:rStyle w:val="DebateHighlighted"/>
        </w:rPr>
        <w:t>way of framing</w:t>
      </w:r>
      <w:r w:rsidRPr="00037C2E">
        <w:rPr>
          <w:rStyle w:val="DebateUnderline"/>
        </w:rPr>
        <w:t xml:space="preserve"> the various </w:t>
      </w:r>
      <w:r w:rsidRPr="00EB73B1">
        <w:rPr>
          <w:rStyle w:val="DebateHighlighted"/>
        </w:rPr>
        <w:t>interactions of race and gender in the context of violence against women</w:t>
      </w:r>
      <w:r w:rsidRPr="00037C2E">
        <w:rPr>
          <w:rStyle w:val="DebateUnderline"/>
        </w:rPr>
        <w:t xml:space="preserve"> of color.</w:t>
      </w:r>
      <w:r w:rsidRPr="00037C2E">
        <w:t xml:space="preserve"> I have used </w:t>
      </w:r>
      <w:r w:rsidRPr="00EB73B1">
        <w:rPr>
          <w:rStyle w:val="DebateHighlighted"/>
        </w:rPr>
        <w:t>intersectionality as a way to articulate the interaction of racism and patriarchy</w:t>
      </w:r>
      <w:r w:rsidRPr="00037C2E">
        <w:t xml:space="preserve"> generally. I have also </w:t>
      </w:r>
      <w:r w:rsidRPr="00EB73B1">
        <w:rPr>
          <w:rStyle w:val="DebateHighlighted"/>
        </w:rPr>
        <w:t>use</w:t>
      </w:r>
      <w:r w:rsidRPr="00037C2E">
        <w:t xml:space="preserve">d intersectionality </w:t>
      </w:r>
      <w:r w:rsidRPr="00037C2E">
        <w:rPr>
          <w:rStyle w:val="DebateUnderline"/>
        </w:rPr>
        <w:t xml:space="preserve">to describe </w:t>
      </w:r>
      <w:r w:rsidRPr="00EB73B1">
        <w:rPr>
          <w:rStyle w:val="DebateHighlighted"/>
        </w:rPr>
        <w:t>the location of wome</w:t>
      </w:r>
      <w:r w:rsidRPr="00037C2E">
        <w:rPr>
          <w:rStyle w:val="DebateUnderline"/>
        </w:rPr>
        <w:t xml:space="preserve">n of color both within overlap-ping systems of subordination and at the margins of feminism and anti-racism. </w:t>
      </w:r>
      <w:r w:rsidRPr="00EB73B1">
        <w:rPr>
          <w:rStyle w:val="DebateHighlighted"/>
        </w:rPr>
        <w:t>The effort to politicize violence against women will do little to address the experiences of nonwhite women until the ramifications</w:t>
      </w:r>
      <w:r w:rsidRPr="00037C2E">
        <w:rPr>
          <w:rStyle w:val="DebateUnderline"/>
        </w:rPr>
        <w:t xml:space="preserve"> of racial stratification among women </w:t>
      </w:r>
      <w:r w:rsidRPr="00EB73B1">
        <w:rPr>
          <w:rStyle w:val="DebateHighlighted"/>
        </w:rPr>
        <w:t>are acknowledged</w:t>
      </w:r>
      <w:r w:rsidRPr="00037C2E">
        <w:rPr>
          <w:rStyle w:val="DebateUnderline"/>
        </w:rPr>
        <w:t>.</w:t>
      </w:r>
      <w:r w:rsidRPr="00037C2E">
        <w:t xml:space="preserve"> At the same time, </w:t>
      </w:r>
      <w:proofErr w:type="gramStart"/>
      <w:r w:rsidRPr="00037C2E">
        <w:rPr>
          <w:rStyle w:val="DebateUnderline"/>
        </w:rPr>
        <w:t>the</w:t>
      </w:r>
      <w:r w:rsidRPr="00037C2E">
        <w:t xml:space="preserve"> antiracist </w:t>
      </w:r>
      <w:r w:rsidRPr="00037C2E">
        <w:rPr>
          <w:rStyle w:val="DebateUnderline"/>
        </w:rPr>
        <w:t>agenda will not be furthered by suppressing the reality of intra-racial violence against women of color</w:t>
      </w:r>
      <w:proofErr w:type="gramEnd"/>
      <w:r w:rsidRPr="00037C2E">
        <w:rPr>
          <w:rStyle w:val="DebateUnderline"/>
        </w:rPr>
        <w:t>.</w:t>
      </w:r>
      <w:r w:rsidRPr="00037C2E">
        <w:t xml:space="preserve"> The effect of both these marginalizations is that women of color have no ready means to link their experiences with those of other women. </w:t>
      </w:r>
      <w:r w:rsidRPr="00037C2E">
        <w:rPr>
          <w:rStyle w:val="DebateUnderline"/>
        </w:rPr>
        <w:t>This sense of isolation compounds efforts to politicize gender violence within communities of color, and permits the deadly silence surrounding these issues to continue.</w:t>
      </w:r>
    </w:p>
    <w:p w:rsidR="00853111" w:rsidRPr="00037C2E" w:rsidRDefault="00853111" w:rsidP="00853111">
      <w:pPr>
        <w:pStyle w:val="Cards"/>
        <w:rPr>
          <w:rStyle w:val="DebateUnderline"/>
        </w:rPr>
      </w:pPr>
      <w:r w:rsidRPr="00037C2E">
        <w:t xml:space="preserve">I want to suggest that </w:t>
      </w:r>
      <w:r w:rsidRPr="00EB73B1">
        <w:rPr>
          <w:rStyle w:val="DebateHighlighted"/>
        </w:rPr>
        <w:t xml:space="preserve">intersectionality offers a way of mediating the tension between assertions of multiple </w:t>
      </w:r>
      <w:proofErr w:type="gramStart"/>
      <w:r w:rsidRPr="00EB73B1">
        <w:rPr>
          <w:rStyle w:val="DebateHighlighted"/>
        </w:rPr>
        <w:t>identity</w:t>
      </w:r>
      <w:proofErr w:type="gramEnd"/>
      <w:r w:rsidRPr="00EB73B1">
        <w:rPr>
          <w:rStyle w:val="DebateHighlighted"/>
        </w:rPr>
        <w:t xml:space="preserve"> and the ongoing necessity of group politics. It is helpful</w:t>
      </w:r>
      <w:r w:rsidRPr="00037C2E">
        <w:t xml:space="preserve"> in this </w:t>
      </w:r>
      <w:r w:rsidRPr="00037C2E">
        <w:rPr>
          <w:rStyle w:val="DebateUnderline"/>
        </w:rPr>
        <w:t xml:space="preserve">regard </w:t>
      </w:r>
      <w:r w:rsidRPr="00EB73B1">
        <w:rPr>
          <w:rStyle w:val="DebateHighlighted"/>
        </w:rPr>
        <w:t>to distinguish intersectionality from</w:t>
      </w:r>
      <w:r w:rsidRPr="00037C2E">
        <w:rPr>
          <w:rStyle w:val="DebateUnderline"/>
        </w:rPr>
        <w:t xml:space="preserve"> the closely related perspective of anti-essentialism, from which women of color have critically engaged white feminism for the absence of women of color on the one hand, and for speaking for women of color on the other</w:t>
      </w:r>
      <w:r w:rsidRPr="00037C2E">
        <w:t>. One rendition of this anti-essentialist critique-that feminism essentializes the category "woman"--owes a great deal to the postmodernist idea that categories we consider natural or merely representational are actually socially constructed in a linguistic economy of difference.</w:t>
      </w:r>
      <w:r w:rsidRPr="00037C2E">
        <w:rPr>
          <w:sz w:val="16"/>
          <w:szCs w:val="16"/>
        </w:rPr>
        <w:t xml:space="preserve">22 </w:t>
      </w:r>
      <w:r w:rsidRPr="00037C2E">
        <w:t xml:space="preserve">While the descriptive project of postmodernism of questioning the ways in which meaning is socially constructed is generally sound, </w:t>
      </w:r>
      <w:r w:rsidRPr="00037C2E">
        <w:rPr>
          <w:rStyle w:val="DebateUnderline"/>
        </w:rPr>
        <w:t xml:space="preserve">this </w:t>
      </w:r>
      <w:r w:rsidRPr="00EB73B1">
        <w:rPr>
          <w:rStyle w:val="DebateHighlighted"/>
        </w:rPr>
        <w:t>critique sometimes misreads the meaning of social construction and distorts its political relevance</w:t>
      </w:r>
      <w:r w:rsidRPr="00037C2E">
        <w:rPr>
          <w:rStyle w:val="DebateUnderline"/>
        </w:rPr>
        <w:t>.</w:t>
      </w:r>
    </w:p>
    <w:p w:rsidR="00853111" w:rsidRDefault="00853111" w:rsidP="00853111">
      <w:pPr>
        <w:pStyle w:val="Nothing"/>
      </w:pPr>
    </w:p>
    <w:p w:rsidR="00853111" w:rsidRDefault="00853111" w:rsidP="00853111">
      <w:pPr>
        <w:pStyle w:val="Tags"/>
      </w:pPr>
      <w:r>
        <w:t>Contention Four: Solvency</w:t>
      </w:r>
    </w:p>
    <w:p w:rsidR="00853111" w:rsidRDefault="00853111" w:rsidP="00853111">
      <w:pPr>
        <w:pStyle w:val="Nothing"/>
      </w:pPr>
    </w:p>
    <w:p w:rsidR="00853111" w:rsidRPr="00037C2E" w:rsidRDefault="00853111" w:rsidP="00853111">
      <w:pPr>
        <w:pStyle w:val="Nothing"/>
      </w:pPr>
    </w:p>
    <w:p w:rsidR="00853111" w:rsidRPr="00037C2E" w:rsidRDefault="00853111" w:rsidP="00853111">
      <w:pPr>
        <w:pStyle w:val="Tags"/>
      </w:pPr>
      <w:r w:rsidRPr="00037C2E">
        <w:t>Military violence is neither natural nor inevitable—war is sustained by gendered systems of identity like military prostitution</w:t>
      </w:r>
    </w:p>
    <w:p w:rsidR="00853111" w:rsidRPr="00037C2E" w:rsidRDefault="00853111" w:rsidP="00853111">
      <w:pPr>
        <w:pStyle w:val="Cites"/>
      </w:pPr>
      <w:r w:rsidRPr="00037C2E">
        <w:rPr>
          <w:rStyle w:val="Author-Date"/>
        </w:rPr>
        <w:t>Enloe 93</w:t>
      </w:r>
      <w:r w:rsidRPr="00037C2E">
        <w:t xml:space="preserve"> – Professor in the Department of International Development, Community, and Environment at Clark University, Ph.D in Political Science from UC Berkeley (Cynthia Enloe, “The Morning After: Sexual Politics at the End of the Cold War” p. 245-248</w:t>
      </w:r>
      <w:proofErr w:type="gramStart"/>
      <w:r w:rsidRPr="00037C2E">
        <w:t>, )</w:t>
      </w:r>
      <w:proofErr w:type="gramEnd"/>
    </w:p>
    <w:p w:rsidR="00853111" w:rsidRPr="00037C2E" w:rsidRDefault="00853111" w:rsidP="00853111">
      <w:pPr>
        <w:pStyle w:val="cards0"/>
        <w:rPr>
          <w:sz w:val="12"/>
        </w:rPr>
      </w:pPr>
    </w:p>
    <w:p w:rsidR="00853111" w:rsidRDefault="00853111" w:rsidP="00853111">
      <w:pPr>
        <w:pStyle w:val="Cards"/>
        <w:rPr>
          <w:szCs w:val="20"/>
        </w:rPr>
      </w:pPr>
      <w:r w:rsidRPr="00CC62F4">
        <w:rPr>
          <w:szCs w:val="20"/>
        </w:rPr>
        <w:t xml:space="preserve">Conquerors' mistresses, wartime rape victims, </w:t>
      </w:r>
      <w:r w:rsidRPr="00EB73B1">
        <w:rPr>
          <w:rStyle w:val="DebateHighlighted"/>
        </w:rPr>
        <w:t>military prostitutes</w:t>
      </w:r>
      <w:r w:rsidRPr="00CC62F4">
        <w:rPr>
          <w:szCs w:val="20"/>
        </w:rPr>
        <w:t xml:space="preserve">, cinematic soldier-heroes, pin-up models on patriotic calendars-these </w:t>
      </w:r>
      <w:r w:rsidRPr="00EB73B1">
        <w:rPr>
          <w:rStyle w:val="DebateHighlighted"/>
        </w:rPr>
        <w:t>are</w:t>
      </w:r>
      <w:r w:rsidRPr="00CC62F4">
        <w:rPr>
          <w:szCs w:val="20"/>
        </w:rPr>
        <w:t xml:space="preserve"> only some of the </w:t>
      </w:r>
      <w:r w:rsidRPr="00EB73B1">
        <w:rPr>
          <w:rStyle w:val="DebateHighlighted"/>
        </w:rPr>
        <w:t>indications</w:t>
      </w:r>
      <w:r w:rsidRPr="00CC62F4">
        <w:rPr>
          <w:rStyle w:val="DebateUnderline"/>
          <w:szCs w:val="20"/>
        </w:rPr>
        <w:t xml:space="preserve">, not only that nationalism is often constructed in militarized settings, but </w:t>
      </w:r>
      <w:r w:rsidRPr="00EB73B1">
        <w:rPr>
          <w:rStyle w:val="DebateHighlighted"/>
        </w:rPr>
        <w:t>that militarization</w:t>
      </w:r>
      <w:r w:rsidRPr="00CC62F4">
        <w:rPr>
          <w:rStyle w:val="DebateUnderline"/>
          <w:szCs w:val="20"/>
        </w:rPr>
        <w:t xml:space="preserve"> itself, </w:t>
      </w:r>
      <w:r w:rsidRPr="00EB73B1">
        <w:rPr>
          <w:rStyle w:val="DebateHighlighted"/>
        </w:rPr>
        <w:t>like nationalist identity, is gendered</w:t>
      </w:r>
      <w:r w:rsidRPr="00CC62F4">
        <w:rPr>
          <w:szCs w:val="20"/>
        </w:rPr>
        <w:t>. To put it more simply</w:t>
      </w:r>
      <w:r w:rsidRPr="00EB73B1">
        <w:rPr>
          <w:rStyle w:val="DebateHighlighted"/>
        </w:rPr>
        <w:t>, no person, no community, and no national movement can be militarized without changing the ways in which femininity and masculinity infuse daily life</w:t>
      </w:r>
      <w:r w:rsidRPr="00CC62F4">
        <w:rPr>
          <w:szCs w:val="20"/>
        </w:rPr>
        <w:t xml:space="preserve">. Much of our research in the 1960s and 1970s focused on civil wars some we labeled as revolutionary, and others portrayed as mere insurgencies. They seemed to offer opportunities to explore changing consciousness, national versus class versus ethnic loyalties, the processes of social mobilization and party building, state fragility, and state expansion. But as I recall, thinking about civil wars did not prompt us to think about or even conceptualize militarism. States had militaries; that's how you could tell they were states. And certain levels of alienated mobilization seemed naturally to take the form of armed insurgency. But </w:t>
      </w:r>
      <w:r w:rsidRPr="00CC62F4">
        <w:rPr>
          <w:rStyle w:val="DebateUnderline"/>
          <w:szCs w:val="20"/>
        </w:rPr>
        <w:t>as for militarism a distinctive set of beliefs and structures and militarization a particular societal process entrenching these beliefs and structures we looked to neither concept to generate questions, to make us stop in our intellectual tracks</w:t>
      </w:r>
      <w:r w:rsidRPr="00CC62F4">
        <w:rPr>
          <w:szCs w:val="20"/>
        </w:rPr>
        <w:t xml:space="preserve">. So we made militarization of any society </w:t>
      </w:r>
    </w:p>
    <w:p w:rsidR="00853111" w:rsidRDefault="00853111" w:rsidP="00853111">
      <w:pPr>
        <w:pStyle w:val="BlockHeadings"/>
      </w:pPr>
      <w:r>
        <w:t>1AC</w:t>
      </w:r>
    </w:p>
    <w:p w:rsidR="00853111" w:rsidRPr="00DE5CE0" w:rsidRDefault="00853111" w:rsidP="00853111">
      <w:pPr>
        <w:pStyle w:val="Cards"/>
        <w:rPr>
          <w:szCs w:val="20"/>
        </w:rPr>
      </w:pPr>
      <w:proofErr w:type="gramStart"/>
      <w:r w:rsidRPr="00CC62F4">
        <w:rPr>
          <w:szCs w:val="20"/>
        </w:rPr>
        <w:t>appear</w:t>
      </w:r>
      <w:proofErr w:type="gramEnd"/>
      <w:r w:rsidRPr="00CC62F4">
        <w:rPr>
          <w:szCs w:val="20"/>
        </w:rPr>
        <w:t xml:space="preserve"> simpler than, in fact, it was. When I think back now to the 1960s, I wonder why I didn't pause, why </w:t>
      </w:r>
      <w:r w:rsidRPr="00CC62F4">
        <w:rPr>
          <w:rStyle w:val="DebateUnderline"/>
          <w:szCs w:val="20"/>
        </w:rPr>
        <w:t>I found it so easy to accept armed nationalist conflicts as, if not inevitable, at least not very surprising. At some level I did not see nationalist warfare as problematic</w:t>
      </w:r>
      <w:r w:rsidRPr="00CC62F4">
        <w:rPr>
          <w:szCs w:val="20"/>
        </w:rPr>
        <w:t xml:space="preserve">. True, I did puzzle over state elites' use of their militaries and police forces to respond to ethnic or antiimperialist challenges. I did wonder how civilian nationalists came to their decisions to take up armed resistance and whether they would succeed in controlling the military forces they had created. And I did try to understand how relatively unpoliticized people caught in the crossfire would piece together their own strategies for coping with escalating conflict. All this hard questioning notwithstanding, I think </w:t>
      </w:r>
      <w:r w:rsidRPr="00CC62F4">
        <w:rPr>
          <w:rStyle w:val="DebateUnderline"/>
          <w:szCs w:val="20"/>
        </w:rPr>
        <w:t>I assumed that militarization of any nationalist conflict wasn't difficult to accomplish. It only required, I naively presumed, the state's deployment of military units and the insurgents' acquisition of weapons and recruits and policies to bring both sides into an encounter. In those days I didn't give much thought to what sorts of</w:t>
      </w:r>
      <w:r w:rsidRPr="00CC62F4">
        <w:rPr>
          <w:szCs w:val="20"/>
        </w:rPr>
        <w:t xml:space="preserve"> </w:t>
      </w:r>
      <w:r w:rsidRPr="00CC62F4">
        <w:rPr>
          <w:rStyle w:val="DebateUnderline"/>
          <w:szCs w:val="20"/>
        </w:rPr>
        <w:t>mental transformations had to occur in order for national identities to become militarized.</w:t>
      </w:r>
      <w:r w:rsidRPr="00CC62F4">
        <w:rPr>
          <w:szCs w:val="20"/>
        </w:rPr>
        <w:t xml:space="preserve"> Now I am more and more convinced that the </w:t>
      </w:r>
      <w:r w:rsidRPr="00EB73B1">
        <w:rPr>
          <w:rStyle w:val="DebateHighlighted"/>
        </w:rPr>
        <w:t>militarization</w:t>
      </w:r>
      <w:r w:rsidRPr="00CC62F4">
        <w:rPr>
          <w:szCs w:val="20"/>
        </w:rPr>
        <w:t xml:space="preserve"> of any nationalist movement </w:t>
      </w:r>
      <w:r w:rsidRPr="00EB73B1">
        <w:rPr>
          <w:rStyle w:val="DebateHighlighted"/>
        </w:rPr>
        <w:t>occurs through the gendered workings of power</w:t>
      </w:r>
      <w:r w:rsidRPr="00CC62F4">
        <w:rPr>
          <w:rStyle w:val="DebateUnderline"/>
          <w:szCs w:val="20"/>
        </w:rPr>
        <w:t xml:space="preserve">. </w:t>
      </w:r>
      <w:r w:rsidRPr="00EB73B1">
        <w:rPr>
          <w:rStyle w:val="DebateHighlighted"/>
        </w:rPr>
        <w:t>It is neither natural nor automatic. Militarization occurs because some people's fears are allowed to be heard</w:t>
      </w:r>
      <w:r w:rsidRPr="00CC62F4">
        <w:rPr>
          <w:rStyle w:val="DebateUnderline"/>
          <w:szCs w:val="20"/>
        </w:rPr>
        <w:t xml:space="preserve">, and to inform agendas, </w:t>
      </w:r>
      <w:r w:rsidRPr="00EB73B1">
        <w:rPr>
          <w:rStyle w:val="DebateHighlighted"/>
        </w:rPr>
        <w:t>while other</w:t>
      </w:r>
      <w:r w:rsidRPr="00CC62F4">
        <w:rPr>
          <w:rStyle w:val="DebateUnderline"/>
          <w:szCs w:val="20"/>
        </w:rPr>
        <w:t xml:space="preserve"> people's </w:t>
      </w:r>
      <w:r w:rsidRPr="00EB73B1">
        <w:rPr>
          <w:rStyle w:val="DebateHighlighted"/>
        </w:rPr>
        <w:t>fears are trivialized or silenced</w:t>
      </w:r>
      <w:r w:rsidRPr="00CC62F4">
        <w:rPr>
          <w:szCs w:val="20"/>
        </w:rPr>
        <w:t xml:space="preserve">. Slovak nationalism, reemerging today; Quebecois nationalism, now in its third decade of development; Lithuanian nationalism, successful in its achievement of statehoodnone </w:t>
      </w:r>
      <w:proofErr w:type="gramStart"/>
      <w:r w:rsidRPr="00CC62F4">
        <w:rPr>
          <w:szCs w:val="20"/>
        </w:rPr>
        <w:t>have</w:t>
      </w:r>
      <w:proofErr w:type="gramEnd"/>
      <w:r w:rsidRPr="00CC62F4">
        <w:rPr>
          <w:szCs w:val="20"/>
        </w:rPr>
        <w:t xml:space="preserve"> (as yet) been militarized. Within other nationalist movements, by contrast, there has been ambivalence and even explicit conflict over militarization. Thus, within contemporary Russian nationalism, U.S. black nationalism, Canadian Indian nationalism, South African black nationalism, German nationalism, and Serb, Croatian, and Bosnian nationalism, there have been debates over social changes that would legitimize particular militaristic tendencies. In each of these processes of national formation, the struggle today remains inconclusive. </w:t>
      </w:r>
      <w:r w:rsidRPr="00CC62F4">
        <w:rPr>
          <w:rStyle w:val="DebateUnderline"/>
          <w:szCs w:val="20"/>
        </w:rPr>
        <w:t>It is impossible to make sense of how nationalist ideologies and organizations emerge, grow, wither, or disappear altogether unless we chart these internal debates over militarization. Who supports militarizing strategies, and who offers alternatives?</w:t>
      </w:r>
      <w:r w:rsidRPr="00CC62F4">
        <w:rPr>
          <w:szCs w:val="20"/>
        </w:rPr>
        <w:t xml:space="preserve"> Do the supporters and their critics look different in their gender, region, generation, class, or political experience? Principal among militarizing transformations are changes in ideas about manliness manliness as it supports a state, and manliness as it informs a nation. If I had given more (or any!) thought to how the meaning</w:t>
      </w:r>
    </w:p>
    <w:p w:rsidR="00853111" w:rsidRDefault="00853111" w:rsidP="00853111">
      <w:pPr>
        <w:pStyle w:val="Cards"/>
        <w:rPr>
          <w:szCs w:val="20"/>
        </w:rPr>
      </w:pPr>
      <w:proofErr w:type="gramStart"/>
      <w:r w:rsidRPr="00CC62F4">
        <w:rPr>
          <w:szCs w:val="20"/>
        </w:rPr>
        <w:t>assigned</w:t>
      </w:r>
      <w:proofErr w:type="gramEnd"/>
      <w:r w:rsidRPr="00CC62F4">
        <w:rPr>
          <w:szCs w:val="20"/>
        </w:rPr>
        <w:t xml:space="preserve"> to being a man changed as a state deployed its forces in the name of "national security" or in the name of creating a new, more authentic nation, or as a nationalist movement mobilized its force, then I might have noticed that changes in ideas about masculinity do not occur without complementary transformations in ideas about what it means to be a woman. For instance, I might have paid attention to a state's policies regarding rape: were soldiers given instructions to avoid sexual assaults on women in the contested regions? Were reported assaults treated seriously by superior officers, or glossed over? I might have given more analytical weight to evidence that insurgent male leaders deliberately excluded or included women, that they tried to prevent sexual liaisons within their units, that they encouraged most women to serve the now-militarized cause in roles compatible with concepts of femininity preexisting in the community. And by paying attention I might have caught sight of the contradictions that thread their way through most instances of militarization. </w:t>
      </w:r>
      <w:proofErr w:type="gramStart"/>
      <w:r w:rsidRPr="00CC62F4">
        <w:rPr>
          <w:szCs w:val="20"/>
        </w:rPr>
        <w:t xml:space="preserve">For </w:t>
      </w:r>
      <w:r w:rsidRPr="00EB73B1">
        <w:rPr>
          <w:rStyle w:val="DebateHighlighted"/>
        </w:rPr>
        <w:t>militarization</w:t>
      </w:r>
      <w:r w:rsidRPr="00CC62F4">
        <w:rPr>
          <w:rStyle w:val="DebateUnderline"/>
          <w:szCs w:val="20"/>
        </w:rPr>
        <w:t xml:space="preserve"> is a process that is not greased with natural inclinations and easy choices</w:t>
      </w:r>
      <w:r w:rsidRPr="00CC62F4">
        <w:rPr>
          <w:szCs w:val="20"/>
        </w:rPr>
        <w:t>.</w:t>
      </w:r>
      <w:proofErr w:type="gramEnd"/>
      <w:r w:rsidRPr="00CC62F4">
        <w:rPr>
          <w:szCs w:val="20"/>
        </w:rPr>
        <w:t xml:space="preserve"> It usually involves confusion and mixed messages. On the one hand, it requires the participation of women as well as men. On the other hand</w:t>
      </w:r>
      <w:r w:rsidRPr="00EB73B1">
        <w:rPr>
          <w:rStyle w:val="DebateHighlighted"/>
        </w:rPr>
        <w:t>, it is a social construction</w:t>
      </w:r>
      <w:r w:rsidRPr="00CC62F4">
        <w:rPr>
          <w:rStyle w:val="DebateUnderline"/>
          <w:szCs w:val="20"/>
        </w:rPr>
        <w:t xml:space="preserve"> that usually </w:t>
      </w:r>
      <w:r w:rsidRPr="00EB73B1">
        <w:rPr>
          <w:rStyle w:val="DebateHighlighted"/>
        </w:rPr>
        <w:t>privileges masculinity</w:t>
      </w:r>
      <w:r w:rsidRPr="00CC62F4">
        <w:rPr>
          <w:szCs w:val="20"/>
        </w:rPr>
        <w:t xml:space="preserve">. It is the first of these two conditions that makes many women who have become nationalists willing to support militarization: their participation as women becomes valuable, and they often gain new space in which to develop political skills. During the Intifada, Palestinian women began to run more of the West Bank community institutions as the Israeli military closed down older institutions as security risks, and as hundreds of Palestinian men were imprisoned. During the eight-month Iraqi military occupation, Kuwaiti women, having lost their Asian maids, </w:t>
      </w:r>
    </w:p>
    <w:p w:rsidR="00853111" w:rsidRDefault="00853111" w:rsidP="00853111">
      <w:pPr>
        <w:pStyle w:val="BlockHeadings"/>
      </w:pPr>
      <w:r>
        <w:t>1AC</w:t>
      </w:r>
    </w:p>
    <w:p w:rsidR="00853111" w:rsidRPr="00CC62F4" w:rsidRDefault="00853111" w:rsidP="00853111">
      <w:pPr>
        <w:pStyle w:val="Cards"/>
        <w:rPr>
          <w:rStyle w:val="DebateUnderline"/>
        </w:rPr>
      </w:pPr>
      <w:proofErr w:type="gramStart"/>
      <w:r w:rsidRPr="00CC62F4">
        <w:rPr>
          <w:szCs w:val="20"/>
        </w:rPr>
        <w:t>likewise</w:t>
      </w:r>
      <w:proofErr w:type="gramEnd"/>
      <w:r w:rsidRPr="00CC62F4">
        <w:rPr>
          <w:szCs w:val="20"/>
        </w:rPr>
        <w:t xml:space="preserve"> gained a new sense of their political value; actions such as obtaining food, carrying information, and caring for torture victims took on new, nationalist connotations. Similarly, Iraqi women who identify themselves as nationalists by virtue of participation in the ruling Baathist Party's Women's Federation today speak of the earlier Iran-Iraq war as a time when the state was compelled to take women's talents seriously, as it replaced conscripted men with women in hosts of official positions. Yet because </w:t>
      </w:r>
      <w:r w:rsidRPr="00EB73B1">
        <w:rPr>
          <w:rStyle w:val="DebateHighlighted"/>
        </w:rPr>
        <w:t>it is a process riddled</w:t>
      </w:r>
      <w:r w:rsidRPr="00CC62F4">
        <w:rPr>
          <w:rStyle w:val="DebateUnderline"/>
          <w:szCs w:val="20"/>
        </w:rPr>
        <w:t xml:space="preserve"> </w:t>
      </w:r>
      <w:r w:rsidRPr="00EB73B1">
        <w:rPr>
          <w:rStyle w:val="DebateHighlighted"/>
        </w:rPr>
        <w:t>with gendered contradictions</w:t>
      </w:r>
      <w:r w:rsidRPr="00CC62F4">
        <w:rPr>
          <w:szCs w:val="20"/>
        </w:rPr>
        <w:t xml:space="preserve">, the militarization of any nationalist movement is usually contested. </w:t>
      </w:r>
      <w:r w:rsidRPr="00CC62F4">
        <w:rPr>
          <w:rStyle w:val="DebateUnderline"/>
          <w:szCs w:val="20"/>
        </w:rPr>
        <w:t>It is often precisely where one can observe the formal and informal political struggles between women and men</w:t>
      </w:r>
      <w:r w:rsidRPr="00CC62F4">
        <w:rPr>
          <w:szCs w:val="20"/>
        </w:rPr>
        <w:t>. In these debates over militarization, women and men are divided, not simply over priorities on the political agenda, but also over what constitutes this amorphous thing, "the nation."</w:t>
      </w:r>
      <w:r w:rsidRPr="00EB73B1">
        <w:rPr>
          <w:rStyle w:val="DebateHighlighted"/>
        </w:rPr>
        <w:t>Peace movements that emerge</w:t>
      </w:r>
      <w:r w:rsidRPr="00CC62F4">
        <w:rPr>
          <w:rStyle w:val="DebateUnderline"/>
          <w:szCs w:val="20"/>
        </w:rPr>
        <w:t xml:space="preserve"> within militarizing nationalist movements </w:t>
      </w:r>
      <w:r w:rsidRPr="00EB73B1">
        <w:rPr>
          <w:rStyle w:val="DebateHighlighted"/>
        </w:rPr>
        <w:t>are</w:t>
      </w:r>
      <w:r w:rsidRPr="00CC62F4">
        <w:rPr>
          <w:rStyle w:val="DebateUnderline"/>
          <w:szCs w:val="20"/>
        </w:rPr>
        <w:t xml:space="preserve"> typically </w:t>
      </w:r>
      <w:r w:rsidRPr="00EB73B1">
        <w:rPr>
          <w:rStyle w:val="DebateHighlighted"/>
        </w:rPr>
        <w:t>treated as though they are hopeless</w:t>
      </w:r>
      <w:r w:rsidRPr="00CC62F4">
        <w:rPr>
          <w:rStyle w:val="DebateUnderline"/>
          <w:szCs w:val="20"/>
        </w:rPr>
        <w:t xml:space="preserve"> and/or analytically trivial. The militarization of our own curiosity often takes the form of treating the most militarized tendencies such as the formation of mostly male militias as the most analytically </w:t>
      </w:r>
    </w:p>
    <w:p w:rsidR="00853111" w:rsidRPr="00CC62F4" w:rsidRDefault="00853111" w:rsidP="00853111">
      <w:pPr>
        <w:pStyle w:val="Cards"/>
        <w:rPr>
          <w:szCs w:val="20"/>
        </w:rPr>
      </w:pPr>
      <w:proofErr w:type="gramStart"/>
      <w:r w:rsidRPr="00CC62F4">
        <w:rPr>
          <w:rStyle w:val="DebateUnderline"/>
          <w:szCs w:val="20"/>
        </w:rPr>
        <w:t>interesting</w:t>
      </w:r>
      <w:proofErr w:type="gramEnd"/>
      <w:r w:rsidRPr="00CC62F4">
        <w:rPr>
          <w:szCs w:val="20"/>
        </w:rPr>
        <w:t>.</w:t>
      </w:r>
    </w:p>
    <w:p w:rsidR="00853111" w:rsidRDefault="00853111" w:rsidP="00853111">
      <w:pPr>
        <w:pStyle w:val="BlockHeadings"/>
        <w:jc w:val="left"/>
      </w:pPr>
    </w:p>
    <w:p w:rsidR="00853111" w:rsidRPr="00037C2E" w:rsidRDefault="00853111" w:rsidP="00853111">
      <w:pPr>
        <w:pStyle w:val="Nothing"/>
        <w:rPr>
          <w:rStyle w:val="Author-Date"/>
        </w:rPr>
      </w:pPr>
      <w:r w:rsidRPr="00037C2E">
        <w:rPr>
          <w:rStyle w:val="Author-Date"/>
        </w:rPr>
        <w:t>Nuclear and military actions viewed as masculine—in order to break the cycle of war, one must m</w:t>
      </w:r>
      <w:r>
        <w:rPr>
          <w:rStyle w:val="Author-Date"/>
        </w:rPr>
        <w:t>ove away from gendered discourse</w:t>
      </w:r>
      <w:r w:rsidRPr="00037C2E">
        <w:rPr>
          <w:rStyle w:val="Author-Date"/>
        </w:rPr>
        <w:t xml:space="preserve"> </w:t>
      </w:r>
    </w:p>
    <w:p w:rsidR="00853111" w:rsidRPr="00C12DCE" w:rsidRDefault="00853111" w:rsidP="00853111">
      <w:pPr>
        <w:pStyle w:val="Nothing"/>
        <w:rPr>
          <w:rStyle w:val="Underline0"/>
        </w:rPr>
      </w:pPr>
      <w:r w:rsidRPr="00C12DCE">
        <w:rPr>
          <w:rStyle w:val="Underline0"/>
          <w:szCs w:val="20"/>
        </w:rPr>
        <w:t xml:space="preserve">Eric </w:t>
      </w:r>
      <w:r w:rsidRPr="00C12DCE">
        <w:rPr>
          <w:rStyle w:val="Author-Date"/>
        </w:rPr>
        <w:t>Blanchard</w:t>
      </w:r>
      <w:r w:rsidRPr="00C12DCE">
        <w:rPr>
          <w:rStyle w:val="Underline0"/>
          <w:szCs w:val="20"/>
        </w:rPr>
        <w:t>, PhD Candidate in the School of International. Relations at USC, Summer 20</w:t>
      </w:r>
      <w:r w:rsidRPr="00C12DCE">
        <w:rPr>
          <w:rStyle w:val="Author-Date"/>
        </w:rPr>
        <w:t>03</w:t>
      </w:r>
      <w:r w:rsidRPr="00C12DCE">
        <w:rPr>
          <w:rStyle w:val="Underline0"/>
          <w:szCs w:val="20"/>
        </w:rPr>
        <w:t xml:space="preserve">, “Gender, International Relations, and the Development of Feminist Security Theory” JSTOR, p. 1293-4, IA </w:t>
      </w:r>
    </w:p>
    <w:p w:rsidR="00853111" w:rsidRPr="00341134" w:rsidRDefault="00853111" w:rsidP="00853111">
      <w:pPr>
        <w:pStyle w:val="Nothing"/>
        <w:rPr>
          <w:rStyle w:val="Underline0"/>
        </w:rPr>
      </w:pPr>
      <w:r w:rsidRPr="00037C2E">
        <w:rPr>
          <w:rStyle w:val="Underline0"/>
          <w:szCs w:val="20"/>
        </w:rPr>
        <w:t xml:space="preserve"> </w:t>
      </w:r>
    </w:p>
    <w:p w:rsidR="00853111" w:rsidRPr="00B82A59" w:rsidRDefault="00853111" w:rsidP="00853111">
      <w:pPr>
        <w:pStyle w:val="Cards"/>
        <w:rPr>
          <w:rStyle w:val="DebateUnderline"/>
          <w:szCs w:val="20"/>
        </w:rPr>
      </w:pPr>
      <w:r w:rsidRPr="00B82A59">
        <w:rPr>
          <w:rStyle w:val="Underline0"/>
          <w:sz w:val="20"/>
          <w:szCs w:val="20"/>
        </w:rPr>
        <w:t xml:space="preserve">Jean Bethke Elshtain's rich blend of political theory, personal narrative, and history, Women and War ([1987] 1995), serves as a rejoinder to the discipline's philosophical conceit and issues a key challenge to the domestic/ international divide that Grant identifies. In a sweeping survey of the discourse of war from the Greeks onward, Elshtain details </w:t>
      </w:r>
      <w:r w:rsidRPr="00B82A59">
        <w:rPr>
          <w:rStyle w:val="DebateUnderline"/>
          <w:szCs w:val="20"/>
        </w:rPr>
        <w:t>women's complex relationships to the body politic, and</w:t>
      </w:r>
      <w:r w:rsidRPr="00B82A59">
        <w:rPr>
          <w:rStyle w:val="Underline0"/>
          <w:sz w:val="20"/>
          <w:szCs w:val="20"/>
        </w:rPr>
        <w:t xml:space="preserve"> thus </w:t>
      </w:r>
      <w:r w:rsidRPr="00B82A59">
        <w:rPr>
          <w:rStyle w:val="DebateUnderline"/>
          <w:szCs w:val="20"/>
        </w:rPr>
        <w:t>to war</w:t>
      </w:r>
      <w:r w:rsidRPr="00B82A59">
        <w:rPr>
          <w:rStyle w:val="Underline0"/>
          <w:sz w:val="20"/>
          <w:szCs w:val="20"/>
        </w:rPr>
        <w:t xml:space="preserve">, as they emerge from the narratives (war stories) that are constitutive of war. Elshtain focuses on the ways in </w:t>
      </w:r>
      <w:r w:rsidRPr="00B82A59">
        <w:rPr>
          <w:rStyle w:val="DebateHighlighted"/>
          <w:szCs w:val="20"/>
        </w:rPr>
        <w:t>which war's "productive destructiveness" inscribes and reinscribes men's and women's identities and thus the boundaries of community:</w:t>
      </w:r>
      <w:r w:rsidRPr="00B82A59">
        <w:rPr>
          <w:rStyle w:val="Underline0"/>
          <w:sz w:val="20"/>
          <w:szCs w:val="20"/>
        </w:rPr>
        <w:t xml:space="preserve"> "War creates the people. </w:t>
      </w:r>
      <w:r w:rsidRPr="00B82A59">
        <w:rPr>
          <w:rStyle w:val="DebateUnderline"/>
          <w:szCs w:val="20"/>
        </w:rPr>
        <w:t>War produces power, individual and collective</w:t>
      </w:r>
      <w:r w:rsidRPr="00B82A59">
        <w:rPr>
          <w:rStyle w:val="Underline0"/>
          <w:sz w:val="20"/>
          <w:szCs w:val="20"/>
        </w:rPr>
        <w:t xml:space="preserve">" (166-67). Reacting to what she sees as the onset of scientism and hyperrationality in academic IR, Elshtain critiques the retreat into abstraction that the quest for scientific certainty produced in "professionalized" war discourse and attempts to revive the bond between politics and morality broken by Machiavelli. </w:t>
      </w:r>
      <w:r w:rsidRPr="00B82A59">
        <w:rPr>
          <w:rStyle w:val="DebateHighlighted"/>
          <w:szCs w:val="20"/>
        </w:rPr>
        <w:t>By reifying state behavior</w:t>
      </w:r>
      <w:r w:rsidRPr="00B82A59">
        <w:rPr>
          <w:rStyle w:val="DebateUnderline"/>
          <w:szCs w:val="20"/>
        </w:rPr>
        <w:t>,</w:t>
      </w:r>
      <w:r w:rsidRPr="00B82A59">
        <w:rPr>
          <w:rStyle w:val="Underline0"/>
          <w:sz w:val="20"/>
          <w:szCs w:val="20"/>
        </w:rPr>
        <w:t xml:space="preserve"> Elshtain argues, </w:t>
      </w:r>
      <w:r w:rsidRPr="00B82A59">
        <w:rPr>
          <w:rStyle w:val="DebateHighlighted"/>
          <w:szCs w:val="20"/>
        </w:rPr>
        <w:t>the realist narrative ignores human agency and identity:</w:t>
      </w:r>
      <w:r w:rsidRPr="00B82A59">
        <w:rPr>
          <w:rStyle w:val="Underline0"/>
          <w:sz w:val="20"/>
          <w:szCs w:val="20"/>
        </w:rPr>
        <w:t xml:space="preserve"> "No children are ever born, and nobody ever dies, in this constructed world. There are states, and they are what is" (91)</w:t>
      </w:r>
      <w:proofErr w:type="gramStart"/>
      <w:r w:rsidRPr="00B82A59">
        <w:rPr>
          <w:rStyle w:val="Underline0"/>
          <w:sz w:val="20"/>
          <w:szCs w:val="20"/>
        </w:rPr>
        <w:t>.4</w:t>
      </w:r>
      <w:proofErr w:type="gramEnd"/>
      <w:r w:rsidRPr="00B82A59">
        <w:rPr>
          <w:rStyle w:val="Underline0"/>
          <w:sz w:val="20"/>
          <w:szCs w:val="20"/>
        </w:rPr>
        <w:t xml:space="preserve"> Sensitive to the importance of language and narrative in matters of security, Elshtain </w:t>
      </w:r>
      <w:r w:rsidRPr="00B82A59">
        <w:rPr>
          <w:rStyle w:val="DebateHighlighted"/>
          <w:szCs w:val="20"/>
        </w:rPr>
        <w:t>critiques</w:t>
      </w:r>
      <w:r w:rsidRPr="00B82A59">
        <w:rPr>
          <w:rStyle w:val="DebateUnderline"/>
          <w:szCs w:val="20"/>
        </w:rPr>
        <w:t xml:space="preserve"> </w:t>
      </w:r>
      <w:r w:rsidRPr="00B82A59">
        <w:rPr>
          <w:rStyle w:val="Underline0"/>
          <w:sz w:val="20"/>
          <w:szCs w:val="20"/>
        </w:rPr>
        <w:t xml:space="preserve">what she calls </w:t>
      </w:r>
      <w:r w:rsidRPr="00B82A59">
        <w:rPr>
          <w:rStyle w:val="DebateHighlighted"/>
          <w:szCs w:val="20"/>
        </w:rPr>
        <w:t>the "strategic voice," an authoritative discourse that is</w:t>
      </w:r>
      <w:r w:rsidRPr="00B82A59">
        <w:rPr>
          <w:rStyle w:val="DebateUnderline"/>
          <w:szCs w:val="20"/>
        </w:rPr>
        <w:t xml:space="preserve"> "cool, objective, scientific, and </w:t>
      </w:r>
      <w:r w:rsidRPr="00B82A59">
        <w:rPr>
          <w:rStyle w:val="DebateHighlighted"/>
          <w:szCs w:val="20"/>
        </w:rPr>
        <w:t>overwhelmingly male</w:t>
      </w:r>
      <w:r w:rsidRPr="00B82A59">
        <w:rPr>
          <w:rStyle w:val="DebateUnderline"/>
          <w:szCs w:val="20"/>
        </w:rPr>
        <w:t xml:space="preserve">" </w:t>
      </w:r>
      <w:r w:rsidRPr="00B82A59">
        <w:rPr>
          <w:rStyle w:val="Underline0"/>
          <w:sz w:val="20"/>
          <w:szCs w:val="20"/>
        </w:rPr>
        <w:t xml:space="preserve">([1987] 1995, 245). According to Elshtain, </w:t>
      </w:r>
      <w:r w:rsidRPr="00B82A59">
        <w:rPr>
          <w:rStyle w:val="DebateUnderline"/>
          <w:szCs w:val="20"/>
        </w:rPr>
        <w:t xml:space="preserve">this realm of expert language, with its talk of "peacekeeping" </w:t>
      </w:r>
      <w:r w:rsidRPr="00B82A59">
        <w:rPr>
          <w:rStyle w:val="DebateHighlighted"/>
          <w:szCs w:val="20"/>
        </w:rPr>
        <w:t>missiles and village "pacification," separates ordinary citizens from civic life</w:t>
      </w:r>
      <w:r w:rsidRPr="00B82A59">
        <w:rPr>
          <w:rStyle w:val="DebateUnderline"/>
          <w:szCs w:val="20"/>
        </w:rPr>
        <w:t>.</w:t>
      </w:r>
      <w:r w:rsidRPr="00B82A59">
        <w:rPr>
          <w:rStyle w:val="Underline0"/>
          <w:sz w:val="20"/>
          <w:szCs w:val="20"/>
        </w:rPr>
        <w:t xml:space="preserve"> Drawing on fieldwork initiated at a summer program for nuclear strategists during the last decade of the cold war, Carol Cohn's (1987) analysis of the "technostrategic" discourse of nuclear defense intellectuals casts a feminist eye on the thinking that shapes the practices of national security. Using an ethnographic, participant-observer strategy, Cohn shows how the </w:t>
      </w:r>
      <w:r w:rsidRPr="00B82A59">
        <w:rPr>
          <w:rStyle w:val="DebateUnderline"/>
          <w:szCs w:val="20"/>
        </w:rPr>
        <w:t xml:space="preserve">planners' use of gendered euphemisms, exemplified by the talk of nuclear virginity and the association of disarmament with emasculation, contributed to a willful, discursive denial of the strategists' accountability to "reality"-the potential cost of strategic decisions in terms of human life </w:t>
      </w:r>
      <w:r w:rsidRPr="00B82A59">
        <w:rPr>
          <w:rStyle w:val="Underline0"/>
          <w:sz w:val="20"/>
          <w:szCs w:val="20"/>
        </w:rPr>
        <w:t xml:space="preserve">(1987, 1990). While </w:t>
      </w:r>
      <w:r w:rsidRPr="00B82A59">
        <w:rPr>
          <w:rStyle w:val="DebateHighlighted"/>
          <w:szCs w:val="20"/>
        </w:rPr>
        <w:t>denial of the horrors of nuclear war may be an occupational hazard of nuclear planning, to achieve success</w:t>
      </w:r>
      <w:r w:rsidRPr="00B82A59">
        <w:rPr>
          <w:rStyle w:val="Underline0"/>
          <w:sz w:val="20"/>
          <w:szCs w:val="20"/>
        </w:rPr>
        <w:t xml:space="preserve"> (in terms of professional standing and collegial status) </w:t>
      </w:r>
      <w:r w:rsidRPr="00B82A59">
        <w:rPr>
          <w:rStyle w:val="DebateHighlighted"/>
          <w:szCs w:val="20"/>
        </w:rPr>
        <w:t>participants must legitimate their positions by assuming the masculine-that is, tough, rational, logical position in the gendered security discourse</w:t>
      </w:r>
      <w:r w:rsidRPr="00B82A59">
        <w:rPr>
          <w:rStyle w:val="DebateUnderline"/>
          <w:szCs w:val="20"/>
        </w:rPr>
        <w:t>. The masculine position is also available to</w:t>
      </w:r>
      <w:r w:rsidRPr="00B82A59">
        <w:rPr>
          <w:rStyle w:val="Underline0"/>
          <w:sz w:val="20"/>
          <w:szCs w:val="20"/>
        </w:rPr>
        <w:t xml:space="preserve"> (and must be taken by) </w:t>
      </w:r>
      <w:r w:rsidRPr="00B82A59">
        <w:rPr>
          <w:rStyle w:val="DebateHighlighted"/>
          <w:szCs w:val="20"/>
        </w:rPr>
        <w:t>women who want to be taken seriously, while they limit their "feminine" contributions for the sake of legitimacy</w:t>
      </w:r>
      <w:r w:rsidRPr="00B82A59">
        <w:rPr>
          <w:rStyle w:val="Underline0"/>
          <w:sz w:val="20"/>
          <w:szCs w:val="20"/>
        </w:rPr>
        <w:t xml:space="preserve"> (1993, 238). Cohn thus shows how </w:t>
      </w:r>
      <w:r w:rsidRPr="00B82A59">
        <w:rPr>
          <w:rStyle w:val="DebateHighlighted"/>
          <w:szCs w:val="20"/>
        </w:rPr>
        <w:t>both men and women are</w:t>
      </w:r>
      <w:r w:rsidRPr="00B82A59">
        <w:rPr>
          <w:rStyle w:val="DebateUnderline"/>
          <w:szCs w:val="20"/>
        </w:rPr>
        <w:t xml:space="preserve"> implicated</w:t>
      </w:r>
      <w:r w:rsidRPr="00B82A59">
        <w:rPr>
          <w:rStyle w:val="Underline0"/>
          <w:sz w:val="20"/>
          <w:szCs w:val="20"/>
        </w:rPr>
        <w:t xml:space="preserve"> in, constituted through, and </w:t>
      </w:r>
      <w:r w:rsidRPr="00B82A59">
        <w:rPr>
          <w:rStyle w:val="DebateHighlighted"/>
          <w:szCs w:val="20"/>
        </w:rPr>
        <w:t>positioned by gendered security discourse. Realizing that merely adding women to the profession will not eliminate the degradation of "feminine" ideas</w:t>
      </w:r>
      <w:r w:rsidRPr="00B82A59">
        <w:rPr>
          <w:rStyle w:val="Underline0"/>
          <w:sz w:val="20"/>
          <w:szCs w:val="20"/>
        </w:rPr>
        <w:t>, Cohn suggests that the task ahead is a revaluation of gender discourse (1993).</w:t>
      </w:r>
    </w:p>
    <w:p w:rsidR="00853111" w:rsidRDefault="00853111" w:rsidP="00853111">
      <w:pPr>
        <w:pStyle w:val="Tags"/>
        <w:rPr>
          <w:b w:val="0"/>
        </w:rPr>
      </w:pPr>
    </w:p>
    <w:p w:rsidR="00853111" w:rsidRDefault="00853111" w:rsidP="00853111">
      <w:pPr>
        <w:pStyle w:val="Tags"/>
      </w:pPr>
    </w:p>
    <w:p w:rsidR="00853111" w:rsidRDefault="00853111" w:rsidP="00853111">
      <w:pPr>
        <w:pStyle w:val="Tags"/>
      </w:pPr>
    </w:p>
    <w:p w:rsidR="00853111" w:rsidRDefault="00853111" w:rsidP="00853111">
      <w:pPr>
        <w:pStyle w:val="Tags"/>
      </w:pPr>
    </w:p>
    <w:p w:rsidR="00853111" w:rsidRDefault="00853111" w:rsidP="00853111">
      <w:pPr>
        <w:pStyle w:val="BlockHeadings"/>
      </w:pPr>
      <w:r>
        <w:t>1AC</w:t>
      </w:r>
    </w:p>
    <w:p w:rsidR="00853111" w:rsidRDefault="00853111" w:rsidP="00853111">
      <w:pPr>
        <w:pStyle w:val="Tags"/>
      </w:pPr>
      <w:r>
        <w:t xml:space="preserve">And, err on the side of probable impacts - their </w:t>
      </w:r>
      <w:proofErr w:type="gramStart"/>
      <w:r>
        <w:t>so called</w:t>
      </w:r>
      <w:proofErr w:type="gramEnd"/>
      <w:r>
        <w:t xml:space="preserve"> experts don’t understand the future of political affairs and cannot accurately predict events</w:t>
      </w:r>
    </w:p>
    <w:p w:rsidR="00853111" w:rsidRPr="00124285" w:rsidRDefault="00853111" w:rsidP="00853111">
      <w:pPr>
        <w:pStyle w:val="Cites"/>
      </w:pPr>
      <w:r w:rsidRPr="00124285">
        <w:rPr>
          <w:rStyle w:val="Author-Date"/>
          <w:highlight w:val="cyan"/>
        </w:rPr>
        <w:t>Menand</w:t>
      </w:r>
      <w:r w:rsidRPr="00124285">
        <w:rPr>
          <w:rStyle w:val="Author-Date"/>
        </w:rPr>
        <w:t xml:space="preserve"> 20</w:t>
      </w:r>
      <w:r w:rsidRPr="00124285">
        <w:rPr>
          <w:rStyle w:val="Author-Date"/>
          <w:highlight w:val="cyan"/>
        </w:rPr>
        <w:t>05</w:t>
      </w:r>
      <w:r w:rsidRPr="00124285">
        <w:rPr>
          <w:b/>
          <w:bCs/>
          <w:highlight w:val="cyan"/>
          <w:u w:val="single"/>
        </w:rPr>
        <w:t xml:space="preserve"> </w:t>
      </w:r>
      <w:r>
        <w:rPr>
          <w:b/>
          <w:bCs/>
          <w:u w:val="single"/>
        </w:rPr>
        <w:t>(</w:t>
      </w:r>
      <w:proofErr w:type="gramStart"/>
      <w:r>
        <w:t>Louis ,phd</w:t>
      </w:r>
      <w:proofErr w:type="gramEnd"/>
      <w:r>
        <w:t xml:space="preserve"> Colombia and Robert M. and Anne T. Bass Professor of English and American Literature and Language at </w:t>
      </w:r>
      <w:r>
        <w:fldChar w:fldCharType="begin"/>
      </w:r>
      <w:r>
        <w:instrText xml:space="preserve"> HYPERLINK "http://en.wikipedia.org/wiki/Harvard_University" \t "_blank" </w:instrText>
      </w:r>
      <w:r>
        <w:fldChar w:fldCharType="separate"/>
      </w:r>
      <w:r>
        <w:rPr>
          <w:rStyle w:val="Hyperlink"/>
        </w:rPr>
        <w:t>Harvard University</w:t>
      </w:r>
      <w:r>
        <w:fldChar w:fldCharType="end"/>
      </w:r>
      <w:r>
        <w:t xml:space="preserve">., The New Yorker, 12-05-2005, </w:t>
      </w:r>
      <w:r w:rsidRPr="00124285">
        <w:fldChar w:fldCharType="begin"/>
      </w:r>
      <w:r w:rsidRPr="00124285">
        <w:instrText xml:space="preserve"> HYPERLINK "http://www.newyorker.com/critics/content/articles/051205crbo_books1" \t "_blank" </w:instrText>
      </w:r>
      <w:r w:rsidRPr="00124285">
        <w:fldChar w:fldCharType="separate"/>
      </w:r>
      <w:r w:rsidRPr="00124285">
        <w:rPr>
          <w:rStyle w:val="Hyperlink"/>
          <w:szCs w:val="20"/>
        </w:rPr>
        <w:t>http://www.newyorker.com/critics/content/articles/051205crbo_books1</w:t>
      </w:r>
      <w:r w:rsidRPr="00124285">
        <w:fldChar w:fldCharType="end"/>
      </w:r>
      <w:r w:rsidRPr="00124285">
        <w:t xml:space="preserve"> ) </w:t>
      </w:r>
    </w:p>
    <w:p w:rsidR="00853111" w:rsidRDefault="00853111" w:rsidP="00853111">
      <w:pPr>
        <w:pStyle w:val="Cards"/>
        <w:rPr>
          <w:rStyle w:val="DebateUnderline"/>
        </w:rPr>
      </w:pPr>
      <w:r w:rsidRPr="00124285">
        <w:t xml:space="preserve">Prediction is one of the pleasures of life. Conversation would wither without it. “It won’t last. She’ll dump him in a month.” If you’re wrong, no one will call you on it, because being right or wrong isn’t really the point. The point is that you think he’s not worthy of her, and the prediction is just a way of enhancing your judgment with a pleasant prevision of doom. Unless you’re putting money on it, nothing is at stake except your reputation for wisdom in matters of the heart. If a month goes by and they’re still together, the deadline can be extended without penalty. “She’ll leave him, trust me. It’s only a matter of time.” They get married: “Funny things happen. You never know.” You still weren’t </w:t>
      </w:r>
      <w:r w:rsidRPr="00124285">
        <w:rPr>
          <w:i/>
          <w:iCs/>
        </w:rPr>
        <w:t>wrong</w:t>
      </w:r>
      <w:r w:rsidRPr="00124285">
        <w:t xml:space="preserve">. </w:t>
      </w:r>
      <w:proofErr w:type="gramStart"/>
      <w:r w:rsidRPr="00124285">
        <w:t>Either the</w:t>
      </w:r>
      <w:proofErr w:type="gramEnd"/>
      <w:r w:rsidRPr="00124285">
        <w:t xml:space="preserve"> marriage is a bad one—you erred in the right direction—or you got beaten by a low-probability outcome.  It is the somewhat gratifying lesson of Philip Tetlock’s new book, “Expert Political Judgment: How Good Is It? How Can We Know?” (Princeton; $35), that </w:t>
      </w:r>
      <w:r w:rsidRPr="00124285">
        <w:rPr>
          <w:rStyle w:val="DebateHighlighted"/>
        </w:rPr>
        <w:t xml:space="preserve">people who make prediction </w:t>
      </w:r>
      <w:r w:rsidRPr="00124285">
        <w:rPr>
          <w:rStyle w:val="DebateUnderline"/>
        </w:rPr>
        <w:t>their business—people who appear as experts on television, get quoted in newspaper articles, advise governments and businesses, and participate in punditry roundtables—</w:t>
      </w:r>
      <w:r w:rsidRPr="00124285">
        <w:rPr>
          <w:rStyle w:val="DebateHighlighted"/>
        </w:rPr>
        <w:t>are no better than the rest of us. When they’re wrong</w:t>
      </w:r>
      <w:r w:rsidRPr="00124285">
        <w:rPr>
          <w:rStyle w:val="DebateUnderline"/>
        </w:rPr>
        <w:t xml:space="preserve">, they’re rarely held accountable, and </w:t>
      </w:r>
      <w:r w:rsidRPr="00124285">
        <w:rPr>
          <w:rStyle w:val="DebateHighlighted"/>
        </w:rPr>
        <w:t>they rarely admit it, eithe</w:t>
      </w:r>
      <w:r w:rsidRPr="00124285">
        <w:rPr>
          <w:rStyle w:val="DebateUnderline"/>
        </w:rPr>
        <w:t>r</w:t>
      </w:r>
      <w:r w:rsidRPr="00124285">
        <w:t xml:space="preserve">. They insist that they were just off on timing, or blindsided by an improbable event, or almost right, or wrong for the right reasons. They have the same repertoire of self-justifications that everyone has, and are no more inclined than anyone else to revise their beliefs about the way the world works, or ought to work, just because they made a mistake. No one is paying you for your gratuitous opinions about other people, but the experts are being paid, and Tetlock claims that the better known and more frequently quoted they are, the less reliable their guesses about the future are likely to be. </w:t>
      </w:r>
      <w:r w:rsidRPr="00124285">
        <w:rPr>
          <w:u w:val="single"/>
        </w:rPr>
        <w:t>T</w:t>
      </w:r>
      <w:r w:rsidRPr="00124285">
        <w:rPr>
          <w:rStyle w:val="DebateUnderline"/>
        </w:rPr>
        <w:t xml:space="preserve">he </w:t>
      </w:r>
      <w:r w:rsidRPr="00124285">
        <w:rPr>
          <w:rStyle w:val="DebateHighlighted"/>
        </w:rPr>
        <w:t xml:space="preserve">accuracy of an expert’s predictions </w:t>
      </w:r>
      <w:r w:rsidRPr="00124285">
        <w:rPr>
          <w:rStyle w:val="DebateUnderline"/>
        </w:rPr>
        <w:t xml:space="preserve">actually </w:t>
      </w:r>
      <w:r w:rsidRPr="00124285">
        <w:rPr>
          <w:rStyle w:val="DebateHighlighted"/>
        </w:rPr>
        <w:t xml:space="preserve">has an inverse relationship to </w:t>
      </w:r>
      <w:r w:rsidRPr="00124285">
        <w:rPr>
          <w:rStyle w:val="DebateUnderline"/>
        </w:rPr>
        <w:t xml:space="preserve">his or her self-confidence, renown, and, beyond a certain point, depth of </w:t>
      </w:r>
      <w:r w:rsidRPr="00124285">
        <w:rPr>
          <w:rStyle w:val="DebateHighlighted"/>
        </w:rPr>
        <w:t>knowledge</w:t>
      </w:r>
      <w:r w:rsidRPr="00124285">
        <w:rPr>
          <w:rStyle w:val="DebateUnderline"/>
        </w:rPr>
        <w:t xml:space="preserve">. People who follow current events by reading the papers and newsmagazines regularly can guess what is likely to happen about as accurately as the specialists whom the papers quote. Our system of expertise is completely inside out: it rewards bad judgments over good ones. </w:t>
      </w:r>
      <w:r w:rsidRPr="00124285">
        <w:t xml:space="preserve">“Expert Political Judgment” is not a work of media criticism. </w:t>
      </w:r>
      <w:r w:rsidRPr="00124285">
        <w:rPr>
          <w:rStyle w:val="DebateHighlighted"/>
        </w:rPr>
        <w:t xml:space="preserve">Tetlock </w:t>
      </w:r>
      <w:r w:rsidRPr="00124285">
        <w:rPr>
          <w:rStyle w:val="DebateUnderline"/>
        </w:rPr>
        <w:t>is a psychologist</w:t>
      </w:r>
      <w:r w:rsidRPr="00124285">
        <w:t>—he teaches at Berkeley</w:t>
      </w:r>
      <w:r w:rsidRPr="00124285">
        <w:rPr>
          <w:u w:val="single"/>
        </w:rPr>
        <w:t>—</w:t>
      </w:r>
      <w:r w:rsidRPr="00124285">
        <w:rPr>
          <w:rStyle w:val="DebateUnderline"/>
        </w:rPr>
        <w:t xml:space="preserve">and his </w:t>
      </w:r>
      <w:r w:rsidRPr="00124285">
        <w:rPr>
          <w:rStyle w:val="DebateHighlighted"/>
        </w:rPr>
        <w:t xml:space="preserve">conclusions are based on a long-term study </w:t>
      </w:r>
      <w:r w:rsidRPr="00124285">
        <w:rPr>
          <w:rStyle w:val="DebateUnderline"/>
        </w:rPr>
        <w:t>that he began twenty years ago.</w:t>
      </w:r>
      <w:r w:rsidRPr="00124285">
        <w:rPr>
          <w:rStyle w:val="DebateHighlighted"/>
        </w:rPr>
        <w:t xml:space="preserve"> He picked</w:t>
      </w:r>
      <w:r w:rsidRPr="00124285">
        <w:rPr>
          <w:rStyle w:val="DebateUnderline"/>
        </w:rPr>
        <w:t xml:space="preserve"> two hundred and eighty-four</w:t>
      </w:r>
      <w:r w:rsidRPr="00124285">
        <w:rPr>
          <w:rStyle w:val="DebateHighlighted"/>
        </w:rPr>
        <w:t xml:space="preserve"> people who made their living “commenting or offering advice on political and economic trends,” and he started asking them to assess the probability that various things would or would not come to pass, </w:t>
      </w:r>
      <w:r w:rsidRPr="00124285">
        <w:rPr>
          <w:rStyle w:val="DebateUnderline"/>
        </w:rPr>
        <w:t>both</w:t>
      </w:r>
      <w:r w:rsidRPr="00124285">
        <w:rPr>
          <w:rStyle w:val="DebateHighlighted"/>
        </w:rPr>
        <w:t xml:space="preserve"> in the areas </w:t>
      </w:r>
      <w:r w:rsidRPr="00124285">
        <w:rPr>
          <w:rStyle w:val="DebateUnderline"/>
        </w:rPr>
        <w:t>of the world in which</w:t>
      </w:r>
      <w:r w:rsidRPr="00124285">
        <w:rPr>
          <w:rStyle w:val="DebateHighlighted"/>
        </w:rPr>
        <w:t xml:space="preserve"> they specialized</w:t>
      </w:r>
      <w:r w:rsidRPr="00124285">
        <w:rPr>
          <w:u w:val="single"/>
        </w:rPr>
        <w:t xml:space="preserve"> </w:t>
      </w:r>
      <w:r w:rsidRPr="00124285">
        <w:rPr>
          <w:rStyle w:val="DebateUnderline"/>
        </w:rPr>
        <w:t>and in areas about which they were not expert. Would there be a nonviolent end to apartheid in South Africa? Would Gorbachev be ousted in a coup</w:t>
      </w:r>
      <w:r w:rsidRPr="00124285">
        <w:rPr>
          <w:u w:val="single"/>
        </w:rPr>
        <w:t>?</w:t>
      </w:r>
      <w:r w:rsidRPr="00124285">
        <w:t xml:space="preserve"> Would the United States go to war in the Persian Gulf? Would Canada disintegrate? (Many experts believed that it would, on the ground that Quebec would succeed in seceding.) And so on. </w:t>
      </w:r>
      <w:r w:rsidRPr="00124285">
        <w:rPr>
          <w:rStyle w:val="DebateUnderline"/>
        </w:rPr>
        <w:t>By the end of the study, in 2003, the experts had made 82,361 forecasts.</w:t>
      </w:r>
      <w:r w:rsidRPr="00124285">
        <w:t xml:space="preserve"> Tetlock also asked questions designed to determine how they reached their judgments, how they reacted when their predictions proved to be wrong, how they evaluated new information that did not support their views, and how they assessed the probability that rival theories and predictions were accurate. </w:t>
      </w:r>
      <w:r w:rsidRPr="00124285">
        <w:rPr>
          <w:rStyle w:val="DebateUnderline"/>
        </w:rPr>
        <w:t xml:space="preserve">Tetlock got a statistical handle on his task by putting most of the </w:t>
      </w:r>
      <w:bookmarkStart w:id="2" w:name="12a5f15ba5aa5cd7__Toc194845788"/>
      <w:bookmarkEnd w:id="2"/>
      <w:r w:rsidRPr="00124285">
        <w:rPr>
          <w:rStyle w:val="DebateUnderline"/>
        </w:rPr>
        <w:t xml:space="preserve">forecasting questions into a “three possible futures” form. The respondents were asked to rate the probability of three alternative outcomes: the persistence of the status quo, more of something (political freedom, economic growth), or less of something </w:t>
      </w:r>
      <w:r w:rsidRPr="00124285">
        <w:rPr>
          <w:u w:val="single"/>
        </w:rPr>
        <w:t>(</w:t>
      </w:r>
      <w:r w:rsidRPr="00124285">
        <w:t xml:space="preserve">repression, recession). </w:t>
      </w:r>
      <w:r w:rsidRPr="00124285">
        <w:rPr>
          <w:rStyle w:val="DebateUnderline"/>
        </w:rPr>
        <w:t xml:space="preserve">And he measured his experts on two dimensions: how good they were at guessing probabilities </w:t>
      </w:r>
      <w:r w:rsidRPr="00124285">
        <w:t xml:space="preserve">(did all the things they said had an </w:t>
      </w:r>
      <w:r w:rsidRPr="00124285">
        <w:rPr>
          <w:i/>
          <w:iCs/>
        </w:rPr>
        <w:t>x</w:t>
      </w:r>
      <w:r w:rsidRPr="00124285">
        <w:t xml:space="preserve"> per cent chance of happening happen </w:t>
      </w:r>
      <w:r w:rsidRPr="00124285">
        <w:rPr>
          <w:i/>
          <w:iCs/>
        </w:rPr>
        <w:t>x</w:t>
      </w:r>
      <w:r w:rsidRPr="00124285">
        <w:t xml:space="preserve"> per cent of the time?), </w:t>
      </w:r>
      <w:r w:rsidRPr="00124285">
        <w:rPr>
          <w:rStyle w:val="DebateUnderline"/>
        </w:rPr>
        <w:t xml:space="preserve">and how accurate they were at predicting specific outcomes. </w:t>
      </w:r>
      <w:r w:rsidRPr="00124285">
        <w:rPr>
          <w:rStyle w:val="DebateHighlighted"/>
        </w:rPr>
        <w:t>The results were unimpressive.</w:t>
      </w:r>
      <w:r w:rsidRPr="00124285">
        <w:rPr>
          <w:u w:val="single"/>
        </w:rPr>
        <w:t xml:space="preserve"> </w:t>
      </w:r>
      <w:r w:rsidRPr="00124285">
        <w:t>On the first scale</w:t>
      </w:r>
      <w:r w:rsidRPr="00124285">
        <w:rPr>
          <w:rStyle w:val="DebateUnderline"/>
        </w:rPr>
        <w:t xml:space="preserve">, the experts performed worse than they would have if they had simply assigned an equal probability to all three outcomes—if they had given each possible future a thirty-three-per-cent chance of occurring. Human beings who spend their lives studying the state of the world, in other words, are poorer forecasters than dart-throwing monkeys, who would have distributed their picks evenly </w:t>
      </w:r>
    </w:p>
    <w:p w:rsidR="00853111" w:rsidRPr="00B82A59" w:rsidRDefault="00853111" w:rsidP="00853111">
      <w:pPr>
        <w:pStyle w:val="BlockHeadings"/>
        <w:rPr>
          <w:rStyle w:val="DebateUnderline"/>
          <w:sz w:val="28"/>
          <w:u w:val="none"/>
        </w:rPr>
      </w:pPr>
      <w:r w:rsidRPr="00B82A59">
        <w:rPr>
          <w:rStyle w:val="DebateUnderline"/>
          <w:sz w:val="28"/>
          <w:u w:val="none"/>
        </w:rPr>
        <w:t>1AC</w:t>
      </w:r>
    </w:p>
    <w:p w:rsidR="00853111" w:rsidRPr="00FD6C3C" w:rsidRDefault="00853111" w:rsidP="00853111">
      <w:pPr>
        <w:pStyle w:val="Cards"/>
      </w:pPr>
      <w:proofErr w:type="gramStart"/>
      <w:r w:rsidRPr="00124285">
        <w:rPr>
          <w:rStyle w:val="DebateUnderline"/>
        </w:rPr>
        <w:t>over</w:t>
      </w:r>
      <w:proofErr w:type="gramEnd"/>
      <w:r w:rsidRPr="00124285">
        <w:rPr>
          <w:rStyle w:val="DebateUnderline"/>
        </w:rPr>
        <w:t xml:space="preserve"> the three choices. Tetlock also found that specialists are not significantly more reliable than non-specialists in guessing what is going to happen in the region they study. There are also many studies showing that expertise and experience do not make someone a better reader of the evidence. In one, data from a test used to diagnose brain damage were given to a group of clinical psychologists and their secretaries. The psychologists’ diagnoses were no better than the secretaries’. The expert-prediction game is not much different. When television pundits make predictions, the more ingenious </w:t>
      </w:r>
      <w:proofErr w:type="gramStart"/>
      <w:r w:rsidRPr="00124285">
        <w:rPr>
          <w:rStyle w:val="DebateUnderline"/>
        </w:rPr>
        <w:t>their</w:t>
      </w:r>
      <w:proofErr w:type="gramEnd"/>
      <w:r w:rsidRPr="00124285">
        <w:rPr>
          <w:rStyle w:val="DebateUnderline"/>
        </w:rPr>
        <w:t xml:space="preserve"> forecasts the greater their cachet. An arresting new prediction means that the expert has discovered a set of interlocking causes that no one else has spotted, and that could lead to an outcome that the conventional wisdom is ignoring. The expert also suffers from knowing too much: the more facts an expert has, the more information is available to be enlisted in support of his or her pet theories, and the more chains of causation he or she can find beguiling. This helps explain why specialists fail to outguess non-specialists. The odds tend to be with the obvious. Tetlock’s experts were also no different from the rest of us when it came to learning from their mistakes. Most people tend to dismiss new information that doesn’t fit with what they already believe.</w:t>
      </w:r>
      <w:r w:rsidRPr="00124285">
        <w:rPr>
          <w:u w:val="single"/>
        </w:rPr>
        <w:t xml:space="preserve"> </w:t>
      </w:r>
      <w:r w:rsidRPr="00124285">
        <w:t xml:space="preserve">Tetlock found that his </w:t>
      </w:r>
      <w:r w:rsidRPr="00124285">
        <w:rPr>
          <w:rStyle w:val="DebateHighlighted"/>
        </w:rPr>
        <w:t>experts used a double standard:</w:t>
      </w:r>
      <w:r w:rsidRPr="00124285">
        <w:rPr>
          <w:u w:val="single"/>
          <w:shd w:val="clear" w:color="auto" w:fill="FFFF00"/>
        </w:rPr>
        <w:t xml:space="preserve"> </w:t>
      </w:r>
      <w:r w:rsidRPr="00124285">
        <w:rPr>
          <w:rStyle w:val="DebateUnderline"/>
        </w:rPr>
        <w:t xml:space="preserve">they were much tougher in assessing the validity of information that undercut their theory than they were in crediting information that supported </w:t>
      </w:r>
      <w:r w:rsidRPr="00124285">
        <w:t xml:space="preserve">it. </w:t>
      </w:r>
      <w:r w:rsidRPr="00124285">
        <w:rPr>
          <w:rStyle w:val="DebateHighlighted"/>
        </w:rPr>
        <w:t>If you look backward, the dots</w:t>
      </w:r>
      <w:r w:rsidRPr="00124285">
        <w:rPr>
          <w:u w:val="single"/>
          <w:shd w:val="clear" w:color="auto" w:fill="FFFF00"/>
        </w:rPr>
        <w:t xml:space="preserve"> </w:t>
      </w:r>
      <w:r w:rsidRPr="00124285">
        <w:rPr>
          <w:rStyle w:val="DebateUnderline"/>
        </w:rPr>
        <w:t xml:space="preserve">that lead up to Hitler </w:t>
      </w:r>
      <w:r w:rsidRPr="00124285">
        <w:rPr>
          <w:u w:val="single"/>
        </w:rPr>
        <w:t xml:space="preserve">or the fall of the Soviet Union or the attacks on September 11th </w:t>
      </w:r>
      <w:r w:rsidRPr="00124285">
        <w:rPr>
          <w:rStyle w:val="DebateHighlighted"/>
        </w:rPr>
        <w:t>all connect. If you look forward, it’s just a random scatter of dots</w:t>
      </w:r>
      <w:r w:rsidRPr="00124285">
        <w:rPr>
          <w:rStyle w:val="DebateUnderline"/>
        </w:rPr>
        <w:t>, many potential chains of causation leading to many possible outcomes</w:t>
      </w:r>
      <w:r w:rsidRPr="00124285">
        <w:rPr>
          <w:rStyle w:val="DebateHighlighted"/>
        </w:rPr>
        <w:t>. We have no idea today how tomorrow’s invasion of a foreign land is going to go; after the invasion, we can actually persuade ourselves that we knew all</w:t>
      </w:r>
      <w:r w:rsidRPr="00124285">
        <w:rPr>
          <w:rStyle w:val="DebateUnderline"/>
        </w:rPr>
        <w:t xml:space="preserve"> along</w:t>
      </w:r>
      <w:r w:rsidRPr="00124285">
        <w:rPr>
          <w:u w:val="single"/>
        </w:rPr>
        <w:t xml:space="preserve">. </w:t>
      </w:r>
      <w:r w:rsidRPr="00124285">
        <w:rPr>
          <w:rStyle w:val="DebateUnderline"/>
        </w:rPr>
        <w:t>The result seems inevitable, and therefore predictable</w:t>
      </w:r>
      <w:r w:rsidRPr="00124285">
        <w:t xml:space="preserve">. Tetlock found that, consistent with this asymmetry, </w:t>
      </w:r>
      <w:r w:rsidRPr="00124285">
        <w:rPr>
          <w:rStyle w:val="DebateHighlighted"/>
        </w:rPr>
        <w:t xml:space="preserve">experts routinely misremembered the degree of probability </w:t>
      </w:r>
      <w:r w:rsidRPr="00124285">
        <w:rPr>
          <w:rStyle w:val="DebateUnderline"/>
        </w:rPr>
        <w:t>they had assigned to an event after it came to pass. They claimed to have predicted what happened with a higher degree of certainty than, according to the record, they really did</w:t>
      </w:r>
      <w:r w:rsidRPr="00124285">
        <w:rPr>
          <w:u w:val="single"/>
        </w:rPr>
        <w:t xml:space="preserve">. </w:t>
      </w:r>
      <w:r w:rsidRPr="00124285">
        <w:rPr>
          <w:rStyle w:val="DebateUnderline"/>
        </w:rPr>
        <w:t xml:space="preserve">When </w:t>
      </w:r>
      <w:proofErr w:type="gramStart"/>
      <w:r w:rsidRPr="00124285">
        <w:rPr>
          <w:rStyle w:val="DebateUnderline"/>
        </w:rPr>
        <w:t>this was pointed out to them, by Tetlock’s researchers</w:t>
      </w:r>
      <w:proofErr w:type="gramEnd"/>
      <w:r w:rsidRPr="00124285">
        <w:rPr>
          <w:rStyle w:val="DebateUnderline"/>
        </w:rPr>
        <w:t>, they sometimes became defensive</w:t>
      </w:r>
      <w:r w:rsidRPr="00124285">
        <w:rPr>
          <w:u w:val="single"/>
        </w:rPr>
        <w:t>.</w:t>
      </w:r>
      <w:r w:rsidRPr="00124285">
        <w:t xml:space="preserve"> And, like most of us, </w:t>
      </w:r>
      <w:r w:rsidRPr="00124285">
        <w:rPr>
          <w:rStyle w:val="DebateHighlighted"/>
        </w:rPr>
        <w:t xml:space="preserve">experts violate a fundamental rule of probabilities by tending to find scenarios with more variables more likely. </w:t>
      </w:r>
      <w:r w:rsidRPr="00124285">
        <w:rPr>
          <w:rStyle w:val="DebateUnderline"/>
        </w:rPr>
        <w:t xml:space="preserve">If a prediction needs two independent things to happen in order for it to be true, its probability is the product of the probability of each </w:t>
      </w:r>
      <w:bookmarkStart w:id="3" w:name="12a5f15ba5aa5cd7__Toc194845789"/>
      <w:bookmarkEnd w:id="3"/>
      <w:r w:rsidRPr="00124285">
        <w:rPr>
          <w:rStyle w:val="DebateUnderline"/>
        </w:rPr>
        <w:t xml:space="preserve">of the things it depends on. </w:t>
      </w:r>
      <w:proofErr w:type="gramStart"/>
      <w:r w:rsidRPr="00124285">
        <w:rPr>
          <w:rStyle w:val="DebateUnderline"/>
        </w:rPr>
        <w:t>If there is a one-in-three chance of x and a one-in-four chance of y, the probability of both x and y occurring is one in twelve</w:t>
      </w:r>
      <w:r w:rsidRPr="00124285">
        <w:rPr>
          <w:color w:val="000000"/>
        </w:rPr>
        <w:t>.</w:t>
      </w:r>
      <w:proofErr w:type="gramEnd"/>
      <w:r w:rsidRPr="00124285">
        <w:rPr>
          <w:color w:val="000000"/>
        </w:rPr>
        <w:t xml:space="preserve"> </w:t>
      </w:r>
      <w:r w:rsidRPr="00124285">
        <w:rPr>
          <w:rStyle w:val="DebateUnderline"/>
        </w:rPr>
        <w:t>But we often feel instinctively that if the two events “fit together” in some scenario the chance of both is greater, not less</w:t>
      </w:r>
      <w:r w:rsidRPr="00124285">
        <w:rPr>
          <w:color w:val="000000"/>
          <w:u w:val="single"/>
        </w:rPr>
        <w:t>.</w:t>
      </w:r>
      <w:r w:rsidRPr="00124285">
        <w:rPr>
          <w:color w:val="000000"/>
        </w:rPr>
        <w:t xml:space="preserve"> Tetlock also has an unscientific point to make, which is that  “</w:t>
      </w:r>
      <w:r w:rsidRPr="00124285">
        <w:rPr>
          <w:rStyle w:val="DebateHighlighted"/>
        </w:rPr>
        <w:t>we as a society would be better off if participants in policy debates stated their beliefs in testable forms</w:t>
      </w:r>
      <w:r w:rsidRPr="00124285">
        <w:rPr>
          <w:rStyle w:val="DebateUnderline"/>
        </w:rPr>
        <w:t xml:space="preserve">”—that is, as probabilities—“monitored their forecasting performance, and honored their reputational bets.” He thinks that we’re suffering from our primitive attraction to deterministic, overconfident hedgehogs. </w:t>
      </w:r>
      <w:r w:rsidRPr="00124285">
        <w:rPr>
          <w:color w:val="000000"/>
        </w:rPr>
        <w:t xml:space="preserve">It’s true that the only thing the electronic media like better than a hedgehog is two hedgehogs </w:t>
      </w:r>
      <w:proofErr w:type="gramStart"/>
      <w:r w:rsidRPr="00124285">
        <w:rPr>
          <w:color w:val="000000"/>
        </w:rPr>
        <w:t>who</w:t>
      </w:r>
      <w:proofErr w:type="gramEnd"/>
      <w:r w:rsidRPr="00124285">
        <w:rPr>
          <w:color w:val="000000"/>
        </w:rPr>
        <w:t xml:space="preserve"> don’t agree. Tetlock notes, sadly, a point that Richard Posner has made about these kinds of public intellectuals, which is that most of them are dealing in “solidarity” goods, not “credence” goods. </w:t>
      </w:r>
      <w:r w:rsidRPr="00124285">
        <w:rPr>
          <w:rStyle w:val="DebateUnderline"/>
        </w:rPr>
        <w:t>Their analyses and predictions are tailored to make their ideological brethren feel good—</w:t>
      </w:r>
      <w:proofErr w:type="gramStart"/>
      <w:r w:rsidRPr="00124285">
        <w:rPr>
          <w:rStyle w:val="DebateUnderline"/>
        </w:rPr>
        <w:t>more white</w:t>
      </w:r>
      <w:proofErr w:type="gramEnd"/>
      <w:r w:rsidRPr="00124285">
        <w:rPr>
          <w:rStyle w:val="DebateUnderline"/>
        </w:rPr>
        <w:t xml:space="preserve"> swans for the white-swan camp. A prediction, in this context, is just an exclamation point added to an analysis. Liberals want to hear that whatever conservatives are up to is bound to go badly; when the argument gets more nuanced, they change the channel</w:t>
      </w:r>
      <w:r w:rsidRPr="00124285">
        <w:rPr>
          <w:color w:val="000000"/>
        </w:rPr>
        <w:t xml:space="preserve">. On radio and television and the editorial page, the line between expertise and advocacy is very blurry, and pundits behave exactly the way Tetlock says they will. </w:t>
      </w:r>
      <w:r w:rsidRPr="00124285">
        <w:rPr>
          <w:rStyle w:val="DebateUnderline"/>
        </w:rPr>
        <w:t>Bush Administration loyalists say that their predictions about postwar Iraq were correct, just a little off on timing; pro-invasion liberals who are now trying to dissociate themselves from an adventure gone bad insist that though they may have sounded a false alarm, they erred “in the right direction”—</w:t>
      </w:r>
      <w:r w:rsidRPr="00124285">
        <w:rPr>
          <w:color w:val="000000"/>
        </w:rPr>
        <w:t xml:space="preserve">not really a mistake at all.  The same blurring characterizes professional forecasters as well. </w:t>
      </w:r>
      <w:r w:rsidRPr="00124285">
        <w:rPr>
          <w:rStyle w:val="DebateUnderline"/>
        </w:rPr>
        <w:t>The predictions on cable news commentary shows do not have life-and-death side effects, but the predictions of people in the C.I.A. and the Pentagon plainly do. It’s possible that the psychologists have something to teach those people, and, no doubt, psychologists are consulted. Still, the suggestion that we can improve expert judgment by applying the lessons of cognitive science and probability theory belongs to the abiding modern American faith in expertise</w:t>
      </w:r>
      <w:r w:rsidRPr="00124285">
        <w:rPr>
          <w:color w:val="000000"/>
          <w:u w:val="single"/>
        </w:rPr>
        <w:t>.</w:t>
      </w:r>
      <w:r w:rsidRPr="00124285">
        <w:rPr>
          <w:color w:val="000000"/>
        </w:rPr>
        <w:t xml:space="preserve"> As a professional, Tetlock is, after all, an expert, and he would like to believe in expertise. So he is distressed </w:t>
      </w:r>
      <w:r w:rsidRPr="00124285">
        <w:rPr>
          <w:rStyle w:val="DebateUnderline"/>
        </w:rPr>
        <w:t>that political forecasters turn out to be as unreliable as the psychological literature predicted, but heartened to think that there might be a way of raising the standard.</w:t>
      </w:r>
    </w:p>
    <w:p w:rsidR="00853111" w:rsidRDefault="00853111" w:rsidP="00853111">
      <w:pPr>
        <w:pStyle w:val="Tags"/>
      </w:pPr>
    </w:p>
    <w:p w:rsidR="00853111" w:rsidRDefault="00853111" w:rsidP="00853111">
      <w:pPr>
        <w:pStyle w:val="Tags"/>
      </w:pPr>
    </w:p>
    <w:p w:rsidR="00853111" w:rsidRDefault="00853111" w:rsidP="00853111">
      <w:pPr>
        <w:pStyle w:val="Tags"/>
      </w:pPr>
    </w:p>
    <w:p w:rsidR="00853111" w:rsidRDefault="00853111" w:rsidP="00853111">
      <w:pPr>
        <w:pStyle w:val="Tags"/>
      </w:pPr>
    </w:p>
    <w:p w:rsidR="00853111" w:rsidRDefault="00853111" w:rsidP="00853111">
      <w:pPr>
        <w:pStyle w:val="BlockHeadings"/>
      </w:pPr>
      <w:r>
        <w:t>1AC</w:t>
      </w:r>
    </w:p>
    <w:p w:rsidR="00853111" w:rsidRPr="00257151" w:rsidRDefault="00853111" w:rsidP="00853111">
      <w:pPr>
        <w:pStyle w:val="Tags"/>
      </w:pPr>
      <w:r w:rsidRPr="00257151">
        <w:t>Feminist discourse creates the space for social change</w:t>
      </w:r>
    </w:p>
    <w:p w:rsidR="00853111" w:rsidRPr="00257151" w:rsidRDefault="00853111" w:rsidP="00853111">
      <w:pPr>
        <w:pStyle w:val="Cites"/>
      </w:pPr>
      <w:proofErr w:type="gramStart"/>
      <w:r w:rsidRPr="00257151">
        <w:t xml:space="preserve">J. Ann </w:t>
      </w:r>
      <w:r w:rsidRPr="00673EA0">
        <w:rPr>
          <w:rStyle w:val="Author-Date"/>
        </w:rPr>
        <w:t>Tickner</w:t>
      </w:r>
      <w:r w:rsidRPr="00257151">
        <w:t xml:space="preserve"> (professor of international relations at USC) 20</w:t>
      </w:r>
      <w:r w:rsidRPr="00673EA0">
        <w:rPr>
          <w:rStyle w:val="Author-Date"/>
        </w:rPr>
        <w:t>01</w:t>
      </w:r>
      <w:r w:rsidRPr="00257151">
        <w:t xml:space="preserve">, </w:t>
      </w:r>
      <w:r w:rsidRPr="00257151">
        <w:rPr>
          <w:u w:val="single"/>
        </w:rPr>
        <w:t>Gendering World Politics</w:t>
      </w:r>
      <w:r w:rsidRPr="00257151">
        <w:t>.</w:t>
      </w:r>
      <w:proofErr w:type="gramEnd"/>
      <w:r w:rsidRPr="00257151">
        <w:t xml:space="preserve"> Pp. 144-145.</w:t>
      </w:r>
    </w:p>
    <w:p w:rsidR="00853111" w:rsidRDefault="00853111" w:rsidP="00853111">
      <w:pPr>
        <w:pStyle w:val="Cards"/>
      </w:pPr>
      <w:r w:rsidRPr="001620ED">
        <w:t>Claiming that discourse analysis is an emerging research program in IR, Jennifer Milliken outlines its three theoretical commitments: First, dis</w:t>
      </w:r>
      <w:r w:rsidRPr="001620ED">
        <w:rPr>
          <w:bCs/>
        </w:rPr>
        <w:t xml:space="preserve">courses are systems of signification in which discourse is structured in terms </w:t>
      </w:r>
      <w:r w:rsidRPr="001620ED">
        <w:t xml:space="preserve">of binary oppositions that establish relations of power. As examples, she supplies terms such as </w:t>
      </w:r>
      <w:r w:rsidRPr="001620ED">
        <w:rPr>
          <w:iCs/>
        </w:rPr>
        <w:t xml:space="preserve">modem/traditional, </w:t>
      </w:r>
      <w:r w:rsidRPr="001620ED">
        <w:t xml:space="preserve">and </w:t>
      </w:r>
      <w:r>
        <w:rPr>
          <w:iCs/>
        </w:rPr>
        <w:t>West/T</w:t>
      </w:r>
      <w:r w:rsidRPr="001620ED">
        <w:rPr>
          <w:iCs/>
        </w:rPr>
        <w:t xml:space="preserve">hird World </w:t>
      </w:r>
      <w:r w:rsidRPr="001620ED">
        <w:t xml:space="preserve">that are not neutral but establish the first term as superior to the second. 50 Second, </w:t>
      </w:r>
      <w:r w:rsidRPr="008A5FA6">
        <w:rPr>
          <w:rStyle w:val="DebateHighlighted"/>
        </w:rPr>
        <w:t>discourses define subjects authorized to speak and to act; they also define knowledgeable practices</w:t>
      </w:r>
      <w:r w:rsidRPr="001620ED">
        <w:t xml:space="preserve"> by these subjects, </w:t>
      </w:r>
      <w:r w:rsidRPr="008A5FA6">
        <w:rPr>
          <w:rStyle w:val="DebateHighlighted"/>
        </w:rPr>
        <w:t>which makes certain practices legitimate and others not</w:t>
      </w:r>
      <w:r w:rsidRPr="001620ED">
        <w:rPr>
          <w:bCs/>
        </w:rPr>
        <w:t xml:space="preserve">. </w:t>
      </w:r>
      <w:r w:rsidRPr="008A5FA6">
        <w:rPr>
          <w:rStyle w:val="DebateHighlighted"/>
        </w:rPr>
        <w:t>Discourses</w:t>
      </w:r>
      <w:r w:rsidRPr="001620ED">
        <w:rPr>
          <w:bCs/>
        </w:rPr>
        <w:t xml:space="preserve"> also </w:t>
      </w:r>
      <w:r w:rsidRPr="008A5FA6">
        <w:rPr>
          <w:rStyle w:val="DebateHighlighted"/>
        </w:rPr>
        <w:t>produce</w:t>
      </w:r>
      <w:r w:rsidRPr="005C2874">
        <w:rPr>
          <w:rStyle w:val="DebateUnderline"/>
        </w:rPr>
        <w:t xml:space="preserve"> </w:t>
      </w:r>
      <w:r w:rsidRPr="001620ED">
        <w:rPr>
          <w:bCs/>
        </w:rPr>
        <w:t xml:space="preserve">publics or </w:t>
      </w:r>
      <w:r w:rsidRPr="005C2874">
        <w:rPr>
          <w:rStyle w:val="DebateUnderline"/>
        </w:rPr>
        <w:t xml:space="preserve">audiences for these </w:t>
      </w:r>
      <w:r w:rsidRPr="008A5FA6">
        <w:rPr>
          <w:rStyle w:val="DebateHighlighted"/>
        </w:rPr>
        <w:t>actors; in this way, social space comes to be organized and controlled</w:t>
      </w:r>
      <w:r w:rsidRPr="001620ED">
        <w:rPr>
          <w:bCs/>
        </w:rPr>
        <w:t xml:space="preserve">.  </w:t>
      </w:r>
      <w:r w:rsidRPr="008A5FA6">
        <w:rPr>
          <w:rStyle w:val="DebateHighlighted"/>
        </w:rPr>
        <w:t>This works to restrict experts to certain</w:t>
      </w:r>
      <w:r w:rsidRPr="005C2874">
        <w:rPr>
          <w:rStyle w:val="DebateUnderline"/>
        </w:rPr>
        <w:t xml:space="preserve"> </w:t>
      </w:r>
      <w:r w:rsidRPr="008A5FA6">
        <w:rPr>
          <w:rStyle w:val="DebateHighlighted"/>
        </w:rPr>
        <w:t>groups and</w:t>
      </w:r>
      <w:r w:rsidRPr="005C2874">
        <w:rPr>
          <w:rStyle w:val="DebateUnderline"/>
        </w:rPr>
        <w:t xml:space="preserve"> to </w:t>
      </w:r>
      <w:r w:rsidRPr="008A5FA6">
        <w:rPr>
          <w:rStyle w:val="DebateHighlighted"/>
        </w:rPr>
        <w:t>endorse</w:t>
      </w:r>
      <w:r w:rsidRPr="005C2874">
        <w:rPr>
          <w:rStyle w:val="DebateUnderline"/>
        </w:rPr>
        <w:t xml:space="preserve"> a certain </w:t>
      </w:r>
      <w:r w:rsidRPr="008A5FA6">
        <w:rPr>
          <w:rStyle w:val="DebateHighlighted"/>
        </w:rPr>
        <w:t>meaning of the way things should be done, excluding others</w:t>
      </w:r>
      <w:r>
        <w:t xml:space="preserve">. Third, </w:t>
      </w:r>
      <w:r w:rsidRPr="008A5FA6">
        <w:rPr>
          <w:rStyle w:val="DebateHighlighted"/>
        </w:rPr>
        <w:t>discourse analysis directs us toward studying dominating or hegemonic discourses and the way they are connected to the</w:t>
      </w:r>
      <w:r w:rsidRPr="005C2874">
        <w:rPr>
          <w:rStyle w:val="DebateUnderline"/>
        </w:rPr>
        <w:t xml:space="preserve"> </w:t>
      </w:r>
      <w:r w:rsidRPr="008A5FA6">
        <w:rPr>
          <w:rStyle w:val="DebateHighlighted"/>
        </w:rPr>
        <w:t>implementation and legitimation of certain practices</w:t>
      </w:r>
      <w:r w:rsidRPr="001620ED">
        <w:t xml:space="preserve">. But more fundamentally, </w:t>
      </w:r>
      <w:r w:rsidRPr="008A5FA6">
        <w:rPr>
          <w:rStyle w:val="DebateHighlighted"/>
        </w:rPr>
        <w:t>discourse produces what we have come to understand in the world as "common sense.</w:t>
      </w:r>
      <w:r>
        <w:rPr>
          <w:bCs/>
        </w:rPr>
        <w:t>" Dis</w:t>
      </w:r>
      <w:r w:rsidRPr="001620ED">
        <w:t>course analysis can also help us understand how such language works and when</w:t>
      </w:r>
      <w:r w:rsidRPr="001620ED">
        <w:rPr>
          <w:bCs/>
        </w:rPr>
        <w:t xml:space="preserve"> the predominant forms </w:t>
      </w:r>
      <w:r w:rsidRPr="001620ED">
        <w:t xml:space="preserve">of knowledge </w:t>
      </w:r>
      <w:r w:rsidRPr="001620ED">
        <w:rPr>
          <w:bCs/>
        </w:rPr>
        <w:t xml:space="preserve">embodied in such discourses are </w:t>
      </w:r>
      <w:r w:rsidRPr="001620ED">
        <w:t>unstable</w:t>
      </w:r>
      <w:r w:rsidRPr="008A5FA6">
        <w:rPr>
          <w:rStyle w:val="DebateHighlighted"/>
        </w:rPr>
        <w:t>; this allows the study of subjugated knowledge or alternative discourses that have been silenced in the process</w:t>
      </w:r>
      <w:r w:rsidRPr="001620ED">
        <w:t xml:space="preserve">. 52 </w:t>
      </w:r>
      <w:r w:rsidRPr="001620ED">
        <w:rPr>
          <w:bCs/>
        </w:rPr>
        <w:t>Focusing on subjugated knowledges may involve an examination of</w:t>
      </w:r>
      <w:r>
        <w:rPr>
          <w:bCs/>
        </w:rPr>
        <w:t xml:space="preserve"> how they work to create condi</w:t>
      </w:r>
      <w:r w:rsidRPr="001620ED">
        <w:rPr>
          <w:bCs/>
        </w:rPr>
        <w:t xml:space="preserve">tions for resistance to a dominating discourse. </w:t>
      </w:r>
      <w:r w:rsidRPr="001620ED">
        <w:t xml:space="preserve"> Milliken claims that investigation of s</w:t>
      </w:r>
      <w:r>
        <w:t>ubjugated knowledge has the pot</w:t>
      </w:r>
      <w:r w:rsidRPr="001620ED">
        <w:t>ential to show how the world could be interpreted differently; she claims that</w:t>
      </w:r>
      <w:r w:rsidRPr="001620ED">
        <w:rPr>
          <w:bCs/>
        </w:rPr>
        <w:t xml:space="preserve">, since it requires fieldwork, often in </w:t>
      </w:r>
      <w:r>
        <w:t>non-</w:t>
      </w:r>
      <w:r w:rsidRPr="001620ED">
        <w:t xml:space="preserve">Western-language </w:t>
      </w:r>
      <w:r>
        <w:rPr>
          <w:bCs/>
        </w:rPr>
        <w:t>environ</w:t>
      </w:r>
      <w:r w:rsidRPr="001620ED">
        <w:t>ments, it is not a method that has been much used in IR. Nevertheless, some of the ethnographic work of IR feminists that brings marginal voices to light (see above) and the kinds of challenges that</w:t>
      </w:r>
      <w:r>
        <w:t xml:space="preserve"> feminists are mounting to dom</w:t>
      </w:r>
      <w:r w:rsidRPr="001620ED">
        <w:t>inant discourses in development studies (discussed in chapter 3) demonstrate that this type of research is being done by feminists.  Not only have feminists investigated sub</w:t>
      </w:r>
      <w:r>
        <w:t>jugated knowledges built out of</w:t>
      </w:r>
      <w:r w:rsidRPr="001620ED">
        <w:t xml:space="preserve"> the lives of ordinary people's everyday experiences, they have also examined dominant discourses, noting how frequently their legitimacy is created and sustained through types of hegemonic masculinity (see chapter I). Carol Cohn has described her analysis of strategic discourse (discussed in chapter 2) as being transdisciplinary, using a methodology that combines textual cultural analysis and grounded methods of</w:t>
      </w:r>
      <w:r>
        <w:t xml:space="preserve"> qualitative sociology and eth</w:t>
      </w:r>
      <w:r w:rsidRPr="001620ED">
        <w:t>nographic anthropology. Echoing Charles</w:t>
      </w:r>
      <w:r>
        <w:t>worth's metaphor of an archaeol</w:t>
      </w:r>
      <w:r w:rsidRPr="001620ED">
        <w:t>ogical dig, Cohn talks of her methodology as the juxtaposition and layering of many different windows. Her fieldwork wi</w:t>
      </w:r>
      <w:r>
        <w:t>th national-security elites al</w:t>
      </w:r>
      <w:r w:rsidRPr="001620ED">
        <w:t>lowed her to "follow gender as metaphor and meaning system through the multisided</w:t>
      </w:r>
      <w:r>
        <w:rPr>
          <w:bCs/>
        </w:rPr>
        <w:t xml:space="preserve"> terrain of national security.</w:t>
      </w:r>
      <w:r w:rsidRPr="001620ED">
        <w:rPr>
          <w:bCs/>
        </w:rPr>
        <w:t xml:space="preserve"> </w:t>
      </w:r>
      <w:r w:rsidRPr="001620ED">
        <w:rPr>
          <w:rFonts w:cs="Helvetica-BoldOblique"/>
          <w:bCs/>
          <w:iCs/>
        </w:rPr>
        <w:t xml:space="preserve">As </w:t>
      </w:r>
      <w:r w:rsidRPr="001620ED">
        <w:rPr>
          <w:bCs/>
        </w:rPr>
        <w:t xml:space="preserve">a participant observer </w:t>
      </w:r>
      <w:r>
        <w:t>of national-</w:t>
      </w:r>
      <w:r w:rsidRPr="001620ED">
        <w:t>security elites, Cohn was "studying up" rather than "studying down," or doing anthropological research about those who shape our attitudes and control</w:t>
      </w:r>
      <w:r w:rsidRPr="001620ED">
        <w:rPr>
          <w:bCs/>
        </w:rPr>
        <w:t xml:space="preserve"> institutional structures.54 </w:t>
      </w:r>
      <w:r w:rsidRPr="001620ED">
        <w:t>Motivated by her claim that the power of</w:t>
      </w:r>
      <w:r>
        <w:t xml:space="preserve"> language and professional dis</w:t>
      </w:r>
      <w:r w:rsidRPr="001620ED">
        <w:t>course shapes how and what people think, Cohn also used textual analysis of U.S. Department of Defense official reports, military documents, and media</w:t>
      </w:r>
      <w:r w:rsidRPr="001620ED">
        <w:rPr>
          <w:bCs/>
        </w:rPr>
        <w:t xml:space="preserve"> accounts to investigate how national-security practices are "shaped, </w:t>
      </w:r>
      <w:r w:rsidRPr="001620ED">
        <w:t xml:space="preserve"> limited and distorted" by gender. 55 In these analyses, she asks how gender affects</w:t>
      </w:r>
      <w:r w:rsidRPr="001620ED">
        <w:rPr>
          <w:bCs/>
        </w:rPr>
        <w:t xml:space="preserve"> national-security paradigms, policies, and practices. Assuming that </w:t>
      </w:r>
      <w:r w:rsidRPr="001620ED">
        <w:t>reality is a social construction available to us through language, Cohn has described her research in terms t</w:t>
      </w:r>
      <w:r>
        <w:t>hat she compares to Barbara McClintock's-l</w:t>
      </w:r>
      <w:r w:rsidRPr="001620ED">
        <w:t>earning, listening, and findi</w:t>
      </w:r>
      <w:r>
        <w:t>ng out what is there without im</w:t>
      </w:r>
      <w:r w:rsidRPr="001620ED">
        <w:rPr>
          <w:bCs/>
        </w:rPr>
        <w:t xml:space="preserve">posing preconditions about subjects and issues. For this reason, she also </w:t>
      </w:r>
      <w:r w:rsidRPr="001620ED">
        <w:t>rejects the idea of proving a point or testing a hypothesis.</w:t>
      </w:r>
    </w:p>
    <w:p w:rsidR="00853111" w:rsidRDefault="00853111" w:rsidP="00853111">
      <w:pPr>
        <w:pStyle w:val="Nothing"/>
      </w:pPr>
    </w:p>
    <w:p w:rsidR="00853111" w:rsidRDefault="00853111" w:rsidP="00853111">
      <w:pPr>
        <w:pStyle w:val="tag"/>
        <w:rPr>
          <w:rStyle w:val="cite"/>
          <w:b/>
        </w:rPr>
      </w:pPr>
    </w:p>
    <w:p w:rsidR="00853111" w:rsidRDefault="00853111" w:rsidP="00853111">
      <w:pPr>
        <w:pStyle w:val="tag"/>
        <w:rPr>
          <w:rStyle w:val="cite"/>
          <w:b/>
        </w:rPr>
      </w:pPr>
    </w:p>
    <w:p w:rsidR="00853111" w:rsidRDefault="00853111" w:rsidP="00853111">
      <w:pPr>
        <w:pStyle w:val="tag"/>
        <w:rPr>
          <w:rStyle w:val="cite"/>
          <w:b/>
        </w:rPr>
      </w:pPr>
    </w:p>
    <w:p w:rsidR="00853111" w:rsidRDefault="00853111" w:rsidP="00853111">
      <w:pPr>
        <w:pStyle w:val="BlockHeadings"/>
        <w:rPr>
          <w:rStyle w:val="cite"/>
          <w:b/>
        </w:rPr>
      </w:pPr>
      <w:r>
        <w:rPr>
          <w:rStyle w:val="cite"/>
          <w:b/>
        </w:rPr>
        <w:t>1AC</w:t>
      </w:r>
    </w:p>
    <w:p w:rsidR="00853111" w:rsidRPr="00D3779D" w:rsidRDefault="00853111" w:rsidP="00853111">
      <w:pPr>
        <w:pStyle w:val="tag"/>
        <w:rPr>
          <w:rStyle w:val="cite"/>
          <w:b/>
          <w:szCs w:val="24"/>
        </w:rPr>
      </w:pPr>
      <w:r w:rsidRPr="00D3779D">
        <w:rPr>
          <w:rStyle w:val="cite"/>
          <w:b/>
        </w:rPr>
        <w:t>Representations shape the way in which policies are formed</w:t>
      </w:r>
    </w:p>
    <w:p w:rsidR="00853111" w:rsidRPr="00C704AB" w:rsidRDefault="00853111" w:rsidP="00853111">
      <w:r w:rsidRPr="00C704AB">
        <w:rPr>
          <w:rStyle w:val="cite"/>
        </w:rPr>
        <w:t>Bleiker 3</w:t>
      </w:r>
      <w:r w:rsidRPr="00C704AB">
        <w:t xml:space="preserve"> (Roland, Poly Sci @ U of Queensland, Australian Journal of Politics and History: Volume 49, No. 3, 2003 pp. 430-445)</w:t>
      </w:r>
    </w:p>
    <w:p w:rsidR="00853111" w:rsidRPr="00C704AB" w:rsidRDefault="00853111" w:rsidP="00853111">
      <w:pPr>
        <w:pStyle w:val="Cards"/>
      </w:pPr>
      <w:r w:rsidRPr="00C704AB">
        <w:t xml:space="preserve">Such a critical engagement must start with re-interpreting the very events of 11 September. To do so is not necessarily easy, for </w:t>
      </w:r>
      <w:r w:rsidRPr="00C704AB">
        <w:rPr>
          <w:rStyle w:val="underline"/>
          <w:rFonts w:eastAsia="PMingLiU"/>
        </w:rPr>
        <w:t xml:space="preserve">the prevalent </w:t>
      </w:r>
      <w:r w:rsidRPr="00775E81">
        <w:rPr>
          <w:rStyle w:val="DebateHighlighted"/>
        </w:rPr>
        <w:t>public discourse,</w:t>
      </w:r>
      <w:r w:rsidRPr="00C704AB">
        <w:rPr>
          <w:rStyle w:val="underline"/>
          <w:rFonts w:eastAsia="PMingLiU"/>
        </w:rPr>
        <w:t xml:space="preserve"> repeated in a variety of forums, </w:t>
      </w:r>
      <w:r w:rsidRPr="00775E81">
        <w:rPr>
          <w:rStyle w:val="DebateHighlighted"/>
        </w:rPr>
        <w:t>holds that this is a</w:t>
      </w:r>
      <w:r w:rsidRPr="00C704AB">
        <w:rPr>
          <w:rStyle w:val="underline"/>
          <w:rFonts w:eastAsia="PMingLiU"/>
        </w:rPr>
        <w:t xml:space="preserve"> “</w:t>
      </w:r>
      <w:r w:rsidRPr="00775E81">
        <w:rPr>
          <w:rStyle w:val="DebateHighlighted"/>
        </w:rPr>
        <w:t>time for realism</w:t>
      </w:r>
      <w:r w:rsidRPr="00C704AB">
        <w:rPr>
          <w:rStyle w:val="underline"/>
          <w:rFonts w:eastAsia="PMingLiU"/>
        </w:rPr>
        <w:t>, not abstract philosophising”</w:t>
      </w:r>
      <w:proofErr w:type="gramStart"/>
      <w:r w:rsidRPr="00C704AB">
        <w:rPr>
          <w:rStyle w:val="underline"/>
          <w:rFonts w:eastAsia="PMingLiU"/>
        </w:rPr>
        <w:t>.</w:t>
      </w:r>
      <w:r w:rsidRPr="00C704AB">
        <w:t>14</w:t>
      </w:r>
      <w:proofErr w:type="gramEnd"/>
      <w:r w:rsidRPr="00C704AB">
        <w:t xml:space="preserve"> </w:t>
      </w:r>
      <w:r w:rsidRPr="00775E81">
        <w:rPr>
          <w:rStyle w:val="DebateHighlighted"/>
        </w:rPr>
        <w:t>But events themselves do not have</w:t>
      </w:r>
      <w:r w:rsidRPr="00C704AB">
        <w:rPr>
          <w:rStyle w:val="underline"/>
          <w:rFonts w:eastAsia="PMingLiU"/>
        </w:rPr>
        <w:t xml:space="preserve"> any </w:t>
      </w:r>
      <w:r w:rsidRPr="00775E81">
        <w:rPr>
          <w:rStyle w:val="DebateHighlighted"/>
        </w:rPr>
        <w:t>meaning</w:t>
      </w:r>
      <w:r w:rsidRPr="00C704AB">
        <w:rPr>
          <w:rStyle w:val="underline"/>
          <w:rFonts w:eastAsia="PMingLiU"/>
        </w:rPr>
        <w:t xml:space="preserve">. </w:t>
      </w:r>
      <w:r w:rsidRPr="00775E81">
        <w:rPr>
          <w:rStyle w:val="DebateHighlighted"/>
        </w:rPr>
        <w:t>Meaning emerges only with the process of representation</w:t>
      </w:r>
      <w:r w:rsidRPr="00C704AB">
        <w:t xml:space="preserve">. And </w:t>
      </w:r>
      <w:r w:rsidRPr="00775E81">
        <w:rPr>
          <w:rStyle w:val="DebateHighlighted"/>
        </w:rPr>
        <w:t>realism is</w:t>
      </w:r>
      <w:r w:rsidRPr="00C704AB">
        <w:rPr>
          <w:rStyle w:val="underline"/>
          <w:rFonts w:eastAsia="PMingLiU"/>
        </w:rPr>
        <w:t xml:space="preserve">, </w:t>
      </w:r>
      <w:r w:rsidRPr="00C704AB">
        <w:t xml:space="preserve">of course, </w:t>
      </w:r>
      <w:r w:rsidRPr="00775E81">
        <w:rPr>
          <w:rStyle w:val="DebateHighlighted"/>
        </w:rPr>
        <w:t>only one of many forms of political interpretation</w:t>
      </w:r>
      <w:r w:rsidRPr="00C704AB">
        <w:rPr>
          <w:rStyle w:val="underline"/>
          <w:rFonts w:eastAsia="PMingLiU"/>
        </w:rPr>
        <w:t>.</w:t>
      </w:r>
      <w:r w:rsidRPr="00C704AB">
        <w:t xml:space="preserve"> It is no less abstract than others, except that we have become so used to its metaphors — from the balance of power to collateral damage — that we are no longer aware of their arbitrary and highly political nature. To declare realism realistic, and to depoliticise its metaphors, is to foreclose the option of understanding a phenomenon like terrorism. </w:t>
      </w:r>
      <w:r w:rsidRPr="00775E81">
        <w:rPr>
          <w:rStyle w:val="DebateHighlighted"/>
        </w:rPr>
        <w:t>Dealing with interpretation, and by definition with abstraction, is thus inevitable</w:t>
      </w:r>
      <w:r w:rsidRPr="00C704AB">
        <w:rPr>
          <w:rStyle w:val="underline"/>
          <w:rFonts w:eastAsia="PMingLiU"/>
        </w:rPr>
        <w:t xml:space="preserve"> </w:t>
      </w:r>
      <w:r w:rsidRPr="00775E81">
        <w:rPr>
          <w:rStyle w:val="DebateHighlighted"/>
        </w:rPr>
        <w:t>if one is to</w:t>
      </w:r>
      <w:r w:rsidRPr="00C704AB">
        <w:rPr>
          <w:rStyle w:val="underline"/>
          <w:rFonts w:eastAsia="PMingLiU"/>
        </w:rPr>
        <w:t xml:space="preserve"> </w:t>
      </w:r>
      <w:r w:rsidRPr="00C704AB">
        <w:t xml:space="preserve">look for innovative solutions that can </w:t>
      </w:r>
      <w:r w:rsidRPr="00775E81">
        <w:rPr>
          <w:rStyle w:val="DebateHighlighted"/>
        </w:rPr>
        <w:t>break the cycle of violence</w:t>
      </w:r>
      <w:r w:rsidRPr="00C704AB">
        <w:t>. One of the crucial questions, often falsely dismissed as “insensitive and irrelevant”, is to ask why 11 September has come to be seen as a major event in global politics. But this question is not as absurd as it seems. Indeed</w:t>
      </w:r>
      <w:r w:rsidRPr="00775E81">
        <w:rPr>
          <w:rStyle w:val="DebateHighlighted"/>
        </w:rPr>
        <w:t>, it is an important precondition for understanding the politics of representation</w:t>
      </w:r>
      <w:r w:rsidRPr="00C704AB">
        <w:rPr>
          <w:rStyle w:val="underline"/>
          <w:rFonts w:eastAsia="PMingLiU"/>
        </w:rPr>
        <w:t xml:space="preserve"> </w:t>
      </w:r>
      <w:r w:rsidRPr="00C704AB">
        <w:t xml:space="preserve">that lies at the heart of terrorism and the fight against it. </w:t>
      </w:r>
    </w:p>
    <w:p w:rsidR="00853111" w:rsidRDefault="00853111" w:rsidP="00853111">
      <w:pPr>
        <w:pStyle w:val="Nothing"/>
      </w:pPr>
    </w:p>
    <w:p w:rsidR="00853111" w:rsidRPr="00C12DCE" w:rsidRDefault="00853111" w:rsidP="00853111">
      <w:pPr>
        <w:pStyle w:val="Nothing"/>
      </w:pPr>
    </w:p>
    <w:p w:rsidR="00853111" w:rsidRDefault="00853111" w:rsidP="00853111">
      <w:pPr>
        <w:rPr>
          <w:b/>
          <w:sz w:val="28"/>
        </w:rPr>
      </w:pPr>
      <w:r>
        <w:br w:type="page"/>
      </w:r>
    </w:p>
    <w:p w:rsidR="00280A41" w:rsidRDefault="00280A41">
      <w:bookmarkStart w:id="4" w:name="_GoBack"/>
      <w:bookmarkEnd w:id="4"/>
    </w:p>
    <w:sectPr w:rsidR="00280A41" w:rsidSect="00014040">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Helvetica-BoldOblique">
    <w:altName w:val="Helvetica"/>
    <w:panose1 w:val="00000000000000000000"/>
    <w:charset w:val="4D"/>
    <w:family w:val="swiss"/>
    <w:notTrueType/>
    <w:pitch w:val="default"/>
    <w:sig w:usb0="00000003" w:usb1="00000000" w:usb2="00000000" w:usb3="00000000" w:csb0="00000001" w:csb1="00000000"/>
  </w:font>
  <w:font w:name="PMingLiU">
    <w:altName w:val="新細明體"/>
    <w:charset w:val="88"/>
    <w:family w:val="roman"/>
    <w:pitch w:val="variable"/>
    <w:sig w:usb0="A00002FF" w:usb1="28CFFCFA" w:usb2="00000016" w:usb3="00000000" w:csb0="001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111"/>
    <w:rsid w:val="00014040"/>
    <w:rsid w:val="00280A41"/>
    <w:rsid w:val="003E30C8"/>
    <w:rsid w:val="005E1569"/>
    <w:rsid w:val="00853111"/>
    <w:rsid w:val="008911AC"/>
    <w:rsid w:val="00B3099E"/>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3111"/>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Headings">
    <w:name w:val="Block Headings"/>
    <w:next w:val="Nothing"/>
    <w:rsid w:val="00853111"/>
    <w:pPr>
      <w:widowControl w:val="0"/>
      <w:jc w:val="center"/>
      <w:outlineLvl w:val="0"/>
    </w:pPr>
    <w:rPr>
      <w:rFonts w:ascii="Times New Roman" w:eastAsia="Times New Roman" w:hAnsi="Times New Roman" w:cs="Times New Roman"/>
      <w:b/>
      <w:sz w:val="28"/>
    </w:rPr>
  </w:style>
  <w:style w:type="paragraph" w:customStyle="1" w:styleId="Nothing">
    <w:name w:val="Nothing"/>
    <w:link w:val="NothingChar"/>
    <w:rsid w:val="00853111"/>
    <w:pPr>
      <w:jc w:val="both"/>
    </w:pPr>
    <w:rPr>
      <w:rFonts w:ascii="Times New Roman" w:eastAsia="Times New Roman" w:hAnsi="Times New Roman" w:cs="Times New Roman"/>
    </w:rPr>
  </w:style>
  <w:style w:type="paragraph" w:customStyle="1" w:styleId="Cards">
    <w:name w:val="Cards"/>
    <w:next w:val="Nothing"/>
    <w:link w:val="CardsChar"/>
    <w:qFormat/>
    <w:rsid w:val="00853111"/>
    <w:pPr>
      <w:widowControl w:val="0"/>
      <w:ind w:left="432" w:right="432"/>
    </w:pPr>
    <w:rPr>
      <w:rFonts w:ascii="Times New Roman" w:eastAsia="Times New Roman" w:hAnsi="Times New Roman" w:cs="Times New Roman"/>
    </w:rPr>
  </w:style>
  <w:style w:type="character" w:customStyle="1" w:styleId="DebateUnderline">
    <w:name w:val="Debate Underline"/>
    <w:qFormat/>
    <w:rsid w:val="00853111"/>
    <w:rPr>
      <w:rFonts w:ascii="Times New Roman" w:hAnsi="Times New Roman"/>
      <w:sz w:val="20"/>
      <w:u w:val="thick"/>
    </w:rPr>
  </w:style>
  <w:style w:type="paragraph" w:customStyle="1" w:styleId="Cites">
    <w:name w:val="Cites"/>
    <w:next w:val="Cards"/>
    <w:link w:val="CitesChar"/>
    <w:qFormat/>
    <w:rsid w:val="00853111"/>
    <w:pPr>
      <w:widowControl w:val="0"/>
      <w:outlineLvl w:val="2"/>
    </w:pPr>
    <w:rPr>
      <w:rFonts w:ascii="Times New Roman" w:eastAsia="Times New Roman" w:hAnsi="Times New Roman" w:cs="Times New Roman"/>
    </w:rPr>
  </w:style>
  <w:style w:type="character" w:customStyle="1" w:styleId="Author-Date">
    <w:name w:val="Author-Date"/>
    <w:rsid w:val="00853111"/>
    <w:rPr>
      <w:b/>
      <w:sz w:val="24"/>
    </w:rPr>
  </w:style>
  <w:style w:type="paragraph" w:customStyle="1" w:styleId="Tags">
    <w:name w:val="Tags"/>
    <w:next w:val="Nothing"/>
    <w:link w:val="TagsChar"/>
    <w:qFormat/>
    <w:rsid w:val="00853111"/>
    <w:pPr>
      <w:widowControl w:val="0"/>
      <w:outlineLvl w:val="1"/>
    </w:pPr>
    <w:rPr>
      <w:rFonts w:ascii="Times New Roman" w:eastAsia="Times New Roman" w:hAnsi="Times New Roman" w:cs="Times New Roman"/>
      <w:b/>
    </w:rPr>
  </w:style>
  <w:style w:type="character" w:customStyle="1" w:styleId="DebateHighlighted">
    <w:name w:val="Debate Highlighted"/>
    <w:basedOn w:val="DebateUnderline"/>
    <w:rsid w:val="00853111"/>
    <w:rPr>
      <w:rFonts w:ascii="Times New Roman" w:hAnsi="Times New Roman"/>
      <w:sz w:val="20"/>
      <w:u w:val="thick"/>
      <w:bdr w:val="none" w:sz="0" w:space="0" w:color="auto"/>
      <w:shd w:val="clear" w:color="auto" w:fill="00FFFF"/>
    </w:rPr>
  </w:style>
  <w:style w:type="character" w:customStyle="1" w:styleId="NothingChar">
    <w:name w:val="Nothing Char"/>
    <w:basedOn w:val="DefaultParagraphFont"/>
    <w:link w:val="Nothing"/>
    <w:rsid w:val="00853111"/>
    <w:rPr>
      <w:rFonts w:ascii="Times New Roman" w:eastAsia="Times New Roman" w:hAnsi="Times New Roman" w:cs="Times New Roman"/>
    </w:rPr>
  </w:style>
  <w:style w:type="character" w:customStyle="1" w:styleId="cite">
    <w:name w:val="cite"/>
    <w:aliases w:val="Heading 3 Char Char Char"/>
    <w:basedOn w:val="DefaultParagraphFont"/>
    <w:qFormat/>
    <w:rsid w:val="00853111"/>
    <w:rPr>
      <w:rFonts w:ascii="Times New Roman" w:hAnsi="Times New Roman"/>
      <w:b/>
      <w:sz w:val="24"/>
    </w:rPr>
  </w:style>
  <w:style w:type="paragraph" w:customStyle="1" w:styleId="tag">
    <w:name w:val="tag"/>
    <w:basedOn w:val="Normal"/>
    <w:link w:val="tagChar"/>
    <w:rsid w:val="00853111"/>
    <w:rPr>
      <w:b/>
      <w:szCs w:val="20"/>
    </w:rPr>
  </w:style>
  <w:style w:type="character" w:customStyle="1" w:styleId="underline">
    <w:name w:val="underline"/>
    <w:basedOn w:val="DefaultParagraphFont"/>
    <w:rsid w:val="00853111"/>
    <w:rPr>
      <w:u w:val="single"/>
    </w:rPr>
  </w:style>
  <w:style w:type="character" w:styleId="Hyperlink">
    <w:name w:val="Hyperlink"/>
    <w:rsid w:val="00853111"/>
    <w:rPr>
      <w:color w:val="0000FF"/>
      <w:u w:val="single"/>
    </w:rPr>
  </w:style>
  <w:style w:type="character" w:customStyle="1" w:styleId="tagChar">
    <w:name w:val="tag Char"/>
    <w:aliases w:val="TAG Char Char,TAG Char1,Heading 2 Char2 Char Char,Heading 2 Char1 Char Char Char,Heading 2 Char Char Char Char Char,Heading 2 Char Char1 Char Char,Heading 2 Char2 Char1,Heading 2 Char1 Char Char1,Heading 2 Char Char Char Char1,TAG Char"/>
    <w:link w:val="tag"/>
    <w:rsid w:val="00853111"/>
    <w:rPr>
      <w:rFonts w:ascii="Times New Roman" w:eastAsia="Times New Roman" w:hAnsi="Times New Roman" w:cs="Times New Roman"/>
      <w:b/>
      <w:szCs w:val="20"/>
    </w:rPr>
  </w:style>
  <w:style w:type="character" w:customStyle="1" w:styleId="TagsChar">
    <w:name w:val="Tags Char"/>
    <w:link w:val="Tags"/>
    <w:rsid w:val="00853111"/>
    <w:rPr>
      <w:rFonts w:ascii="Times New Roman" w:eastAsia="Times New Roman" w:hAnsi="Times New Roman" w:cs="Times New Roman"/>
      <w:b/>
    </w:rPr>
  </w:style>
  <w:style w:type="character" w:customStyle="1" w:styleId="CitesChar">
    <w:name w:val="Cites Char"/>
    <w:link w:val="Cites"/>
    <w:rsid w:val="00853111"/>
    <w:rPr>
      <w:rFonts w:ascii="Times New Roman" w:eastAsia="Times New Roman" w:hAnsi="Times New Roman" w:cs="Times New Roman"/>
    </w:rPr>
  </w:style>
  <w:style w:type="character" w:customStyle="1" w:styleId="CardsChar">
    <w:name w:val="Cards Char"/>
    <w:link w:val="Cards"/>
    <w:rsid w:val="00853111"/>
    <w:rPr>
      <w:rFonts w:ascii="Times New Roman" w:eastAsia="Times New Roman" w:hAnsi="Times New Roman" w:cs="Times New Roman"/>
    </w:rPr>
  </w:style>
  <w:style w:type="character" w:customStyle="1" w:styleId="Underline0">
    <w:name w:val="Underline"/>
    <w:uiPriority w:val="1"/>
    <w:qFormat/>
    <w:rsid w:val="00853111"/>
    <w:rPr>
      <w:u w:val="single"/>
    </w:rPr>
  </w:style>
  <w:style w:type="paragraph" w:customStyle="1" w:styleId="cards0">
    <w:name w:val="cards"/>
    <w:basedOn w:val="Normal"/>
    <w:qFormat/>
    <w:rsid w:val="00853111"/>
    <w:rPr>
      <w:rFonts w:eastAsia="Calibri"/>
      <w:sz w:val="20"/>
      <w:szCs w:val="2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3111"/>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Headings">
    <w:name w:val="Block Headings"/>
    <w:next w:val="Nothing"/>
    <w:rsid w:val="00853111"/>
    <w:pPr>
      <w:widowControl w:val="0"/>
      <w:jc w:val="center"/>
      <w:outlineLvl w:val="0"/>
    </w:pPr>
    <w:rPr>
      <w:rFonts w:ascii="Times New Roman" w:eastAsia="Times New Roman" w:hAnsi="Times New Roman" w:cs="Times New Roman"/>
      <w:b/>
      <w:sz w:val="28"/>
    </w:rPr>
  </w:style>
  <w:style w:type="paragraph" w:customStyle="1" w:styleId="Nothing">
    <w:name w:val="Nothing"/>
    <w:link w:val="NothingChar"/>
    <w:rsid w:val="00853111"/>
    <w:pPr>
      <w:jc w:val="both"/>
    </w:pPr>
    <w:rPr>
      <w:rFonts w:ascii="Times New Roman" w:eastAsia="Times New Roman" w:hAnsi="Times New Roman" w:cs="Times New Roman"/>
    </w:rPr>
  </w:style>
  <w:style w:type="paragraph" w:customStyle="1" w:styleId="Cards">
    <w:name w:val="Cards"/>
    <w:next w:val="Nothing"/>
    <w:link w:val="CardsChar"/>
    <w:qFormat/>
    <w:rsid w:val="00853111"/>
    <w:pPr>
      <w:widowControl w:val="0"/>
      <w:ind w:left="432" w:right="432"/>
    </w:pPr>
    <w:rPr>
      <w:rFonts w:ascii="Times New Roman" w:eastAsia="Times New Roman" w:hAnsi="Times New Roman" w:cs="Times New Roman"/>
    </w:rPr>
  </w:style>
  <w:style w:type="character" w:customStyle="1" w:styleId="DebateUnderline">
    <w:name w:val="Debate Underline"/>
    <w:qFormat/>
    <w:rsid w:val="00853111"/>
    <w:rPr>
      <w:rFonts w:ascii="Times New Roman" w:hAnsi="Times New Roman"/>
      <w:sz w:val="20"/>
      <w:u w:val="thick"/>
    </w:rPr>
  </w:style>
  <w:style w:type="paragraph" w:customStyle="1" w:styleId="Cites">
    <w:name w:val="Cites"/>
    <w:next w:val="Cards"/>
    <w:link w:val="CitesChar"/>
    <w:qFormat/>
    <w:rsid w:val="00853111"/>
    <w:pPr>
      <w:widowControl w:val="0"/>
      <w:outlineLvl w:val="2"/>
    </w:pPr>
    <w:rPr>
      <w:rFonts w:ascii="Times New Roman" w:eastAsia="Times New Roman" w:hAnsi="Times New Roman" w:cs="Times New Roman"/>
    </w:rPr>
  </w:style>
  <w:style w:type="character" w:customStyle="1" w:styleId="Author-Date">
    <w:name w:val="Author-Date"/>
    <w:rsid w:val="00853111"/>
    <w:rPr>
      <w:b/>
      <w:sz w:val="24"/>
    </w:rPr>
  </w:style>
  <w:style w:type="paragraph" w:customStyle="1" w:styleId="Tags">
    <w:name w:val="Tags"/>
    <w:next w:val="Nothing"/>
    <w:link w:val="TagsChar"/>
    <w:qFormat/>
    <w:rsid w:val="00853111"/>
    <w:pPr>
      <w:widowControl w:val="0"/>
      <w:outlineLvl w:val="1"/>
    </w:pPr>
    <w:rPr>
      <w:rFonts w:ascii="Times New Roman" w:eastAsia="Times New Roman" w:hAnsi="Times New Roman" w:cs="Times New Roman"/>
      <w:b/>
    </w:rPr>
  </w:style>
  <w:style w:type="character" w:customStyle="1" w:styleId="DebateHighlighted">
    <w:name w:val="Debate Highlighted"/>
    <w:basedOn w:val="DebateUnderline"/>
    <w:rsid w:val="00853111"/>
    <w:rPr>
      <w:rFonts w:ascii="Times New Roman" w:hAnsi="Times New Roman"/>
      <w:sz w:val="20"/>
      <w:u w:val="thick"/>
      <w:bdr w:val="none" w:sz="0" w:space="0" w:color="auto"/>
      <w:shd w:val="clear" w:color="auto" w:fill="00FFFF"/>
    </w:rPr>
  </w:style>
  <w:style w:type="character" w:customStyle="1" w:styleId="NothingChar">
    <w:name w:val="Nothing Char"/>
    <w:basedOn w:val="DefaultParagraphFont"/>
    <w:link w:val="Nothing"/>
    <w:rsid w:val="00853111"/>
    <w:rPr>
      <w:rFonts w:ascii="Times New Roman" w:eastAsia="Times New Roman" w:hAnsi="Times New Roman" w:cs="Times New Roman"/>
    </w:rPr>
  </w:style>
  <w:style w:type="character" w:customStyle="1" w:styleId="cite">
    <w:name w:val="cite"/>
    <w:aliases w:val="Heading 3 Char Char Char"/>
    <w:basedOn w:val="DefaultParagraphFont"/>
    <w:qFormat/>
    <w:rsid w:val="00853111"/>
    <w:rPr>
      <w:rFonts w:ascii="Times New Roman" w:hAnsi="Times New Roman"/>
      <w:b/>
      <w:sz w:val="24"/>
    </w:rPr>
  </w:style>
  <w:style w:type="paragraph" w:customStyle="1" w:styleId="tag">
    <w:name w:val="tag"/>
    <w:basedOn w:val="Normal"/>
    <w:link w:val="tagChar"/>
    <w:rsid w:val="00853111"/>
    <w:rPr>
      <w:b/>
      <w:szCs w:val="20"/>
    </w:rPr>
  </w:style>
  <w:style w:type="character" w:customStyle="1" w:styleId="underline">
    <w:name w:val="underline"/>
    <w:basedOn w:val="DefaultParagraphFont"/>
    <w:rsid w:val="00853111"/>
    <w:rPr>
      <w:u w:val="single"/>
    </w:rPr>
  </w:style>
  <w:style w:type="character" w:styleId="Hyperlink">
    <w:name w:val="Hyperlink"/>
    <w:rsid w:val="00853111"/>
    <w:rPr>
      <w:color w:val="0000FF"/>
      <w:u w:val="single"/>
    </w:rPr>
  </w:style>
  <w:style w:type="character" w:customStyle="1" w:styleId="tagChar">
    <w:name w:val="tag Char"/>
    <w:aliases w:val="TAG Char Char,TAG Char1,Heading 2 Char2 Char Char,Heading 2 Char1 Char Char Char,Heading 2 Char Char Char Char Char,Heading 2 Char Char1 Char Char,Heading 2 Char2 Char1,Heading 2 Char1 Char Char1,Heading 2 Char Char Char Char1,TAG Char"/>
    <w:link w:val="tag"/>
    <w:rsid w:val="00853111"/>
    <w:rPr>
      <w:rFonts w:ascii="Times New Roman" w:eastAsia="Times New Roman" w:hAnsi="Times New Roman" w:cs="Times New Roman"/>
      <w:b/>
      <w:szCs w:val="20"/>
    </w:rPr>
  </w:style>
  <w:style w:type="character" w:customStyle="1" w:styleId="TagsChar">
    <w:name w:val="Tags Char"/>
    <w:link w:val="Tags"/>
    <w:rsid w:val="00853111"/>
    <w:rPr>
      <w:rFonts w:ascii="Times New Roman" w:eastAsia="Times New Roman" w:hAnsi="Times New Roman" w:cs="Times New Roman"/>
      <w:b/>
    </w:rPr>
  </w:style>
  <w:style w:type="character" w:customStyle="1" w:styleId="CitesChar">
    <w:name w:val="Cites Char"/>
    <w:link w:val="Cites"/>
    <w:rsid w:val="00853111"/>
    <w:rPr>
      <w:rFonts w:ascii="Times New Roman" w:eastAsia="Times New Roman" w:hAnsi="Times New Roman" w:cs="Times New Roman"/>
    </w:rPr>
  </w:style>
  <w:style w:type="character" w:customStyle="1" w:styleId="CardsChar">
    <w:name w:val="Cards Char"/>
    <w:link w:val="Cards"/>
    <w:rsid w:val="00853111"/>
    <w:rPr>
      <w:rFonts w:ascii="Times New Roman" w:eastAsia="Times New Roman" w:hAnsi="Times New Roman" w:cs="Times New Roman"/>
    </w:rPr>
  </w:style>
  <w:style w:type="character" w:customStyle="1" w:styleId="Underline0">
    <w:name w:val="Underline"/>
    <w:uiPriority w:val="1"/>
    <w:qFormat/>
    <w:rsid w:val="00853111"/>
    <w:rPr>
      <w:u w:val="single"/>
    </w:rPr>
  </w:style>
  <w:style w:type="paragraph" w:customStyle="1" w:styleId="cards0">
    <w:name w:val="cards"/>
    <w:basedOn w:val="Normal"/>
    <w:qFormat/>
    <w:rsid w:val="00853111"/>
    <w:rPr>
      <w:rFonts w:eastAsia="Calibri"/>
      <w:sz w:val="2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ipsnews.net/news.asp?idnews=47556" TargetMode="External"/><Relationship Id="rId6" Type="http://schemas.openxmlformats.org/officeDocument/2006/relationships/hyperlink" Target="http://www.gwynkirk.net/pdf/making_connections_paper.pdf" TargetMode="External"/><Relationship Id="rId7" Type="http://schemas.openxmlformats.org/officeDocument/2006/relationships/hyperlink" Target="http://www.examiner.com/x-24740-Norfolk-Human-Rights-Examiner~y2010m2d8-US-military-personals-creates-demand-for-sex-trafficking-in-South-Korea" TargetMode="External"/><Relationship Id="rId8" Type="http://schemas.openxmlformats.org/officeDocument/2006/relationships/hyperlink" Target="http://lists.econ.utah.edu/pipermail/margins-to-centre/2009-January/001668.html" TargetMode="External"/><Relationship Id="rId9" Type="http://schemas.openxmlformats.org/officeDocument/2006/relationships/hyperlink" Target="http://www.oikoumene.org/index.php?id=2442" TargetMode="External"/><Relationship Id="rId10" Type="http://schemas.openxmlformats.org/officeDocument/2006/relationships/hyperlink" Target="http://www.jstor.org/stable/pdfplus/3594678.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22</Pages>
  <Words>12236</Words>
  <Characters>69751</Characters>
  <Application>Microsoft Macintosh Word</Application>
  <DocSecurity>0</DocSecurity>
  <Lines>581</Lines>
  <Paragraphs>163</Paragraphs>
  <ScaleCrop>false</ScaleCrop>
  <Company>Coppell High School</Company>
  <LinksUpToDate>false</LinksUpToDate>
  <CharactersWithSpaces>81824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Drew Hull</dc:creator>
  <cp:keywords/>
  <dc:description/>
  <cp:lastModifiedBy>Drew Hull</cp:lastModifiedBy>
  <cp:revision>2</cp:revision>
  <dcterms:created xsi:type="dcterms:W3CDTF">2010-08-12T13:18:00Z</dcterms:created>
  <dcterms:modified xsi:type="dcterms:W3CDTF">2010-08-12T13:18:00Z</dcterms:modified>
</cp:coreProperties>
</file>